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F8" w:rsidRPr="00BE6818" w:rsidRDefault="007D56F8" w:rsidP="007D56F8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проекту бюджета Хилокского муниципального округа на 2026 год</w:t>
      </w:r>
    </w:p>
    <w:p w:rsidR="007D56F8" w:rsidRPr="0026700E" w:rsidRDefault="007D56F8" w:rsidP="007D56F8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D56F8" w:rsidRPr="00BE6818" w:rsidRDefault="007D56F8" w:rsidP="007D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доходных источников на 2026 год произведено исходя из показателей  социально-экономического развития муниципального района на очередной финансовый год и плановый период, прогнозные показатели поступления доходов главных администраторов доходов бюджета Хилокского муниципального округа, базовых статистических показателей, динамики поступлений за предшествующий период, с учетом единых для всех муниципальных образований края нормативов отчислений от налогов и сборов, установленных законом Забайкальского края «О межбюджетных</w:t>
      </w:r>
      <w:proofErr w:type="gramEnd"/>
      <w:r w:rsidRPr="00BE6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6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отношениях</w:t>
      </w:r>
      <w:proofErr w:type="gramEnd"/>
      <w:r w:rsidRPr="00BE6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Забайкальском крае», принятого Законодательным Собранием Забайкальского края, действующего бюджетного и налогового законодательства Российской Федерации и Забайкальского края.  </w:t>
      </w:r>
    </w:p>
    <w:p w:rsidR="007D56F8" w:rsidRPr="00BE6818" w:rsidRDefault="007D56F8" w:rsidP="007D56F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E681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данной пояснительной записке показатели на 2026 год будут сопоставляться с ожидаемыми поступлениями  2025 года.</w:t>
      </w:r>
    </w:p>
    <w:p w:rsidR="007D56F8" w:rsidRPr="0026700E" w:rsidRDefault="007D56F8" w:rsidP="007D56F8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6700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ДОХОДЫ</w:t>
      </w:r>
    </w:p>
    <w:p w:rsidR="007D56F8" w:rsidRPr="0026700E" w:rsidRDefault="007D56F8" w:rsidP="007D56F8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Прогнозирование налоговых и неналоговых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проводилось в соответствии с основными направлениями налоговой политики, которые предусматривают обеспечение эффективной и стабильной налоговой системы, бюджетной устойчивости в среднесрочной и долгосрочной перспективе, решение задач по увеличению доходной базы 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округа.</w:t>
      </w: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Проектировки налоговых и неналоговых доходов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 рассчитаны на основании согласованных показателей социально-экономического развития на 2026 год с применением нормативов отчислений от налогов и сборов, установленных Бюджетным кодексом Российской Федерации и Законом Забайкальского края от 20 декабря 2011 года № 608-ЗЗК "О межбюджетных отношениях в Забайкальском крае" (в ред. от 04.05. 2023 года).</w:t>
      </w:r>
      <w:proofErr w:type="gramEnd"/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объективности и обоснованности прогнозной оценки доходов, снижения рисков </w:t>
      </w:r>
      <w:proofErr w:type="spellStart"/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недопоступлений</w:t>
      </w:r>
      <w:proofErr w:type="spellEnd"/>
      <w:r w:rsidRPr="0026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Default="007D56F8" w:rsidP="007D56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D56F8" w:rsidRPr="0026700E" w:rsidRDefault="007D56F8" w:rsidP="007D56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670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Объемы налоговых и неналоговых доходов </w:t>
      </w:r>
      <w:r w:rsidRPr="0026700E">
        <w:rPr>
          <w:rFonts w:eastAsia="Times New Roman" w:cs="Times New Roman"/>
          <w:b/>
          <w:bCs/>
        </w:rPr>
        <w:br/>
      </w:r>
      <w:r w:rsidRPr="002670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бюджета Хилокского муниципального округа на 2026 год </w:t>
      </w:r>
    </w:p>
    <w:p w:rsidR="007D56F8" w:rsidRPr="0026700E" w:rsidRDefault="007D56F8" w:rsidP="007D56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D56F8" w:rsidRPr="0026700E" w:rsidRDefault="007D56F8" w:rsidP="007D56F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6700E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 рублей</w:t>
      </w:r>
    </w:p>
    <w:tbl>
      <w:tblPr>
        <w:tblW w:w="506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659"/>
        <w:gridCol w:w="1816"/>
        <w:gridCol w:w="2058"/>
        <w:gridCol w:w="1497"/>
        <w:gridCol w:w="1496"/>
      </w:tblGrid>
      <w:tr w:rsidR="007D56F8" w:rsidRPr="0026700E" w:rsidTr="006F59CC">
        <w:trPr>
          <w:trHeight w:val="258"/>
          <w:tblHeader/>
        </w:trPr>
        <w:tc>
          <w:tcPr>
            <w:tcW w:w="1396" w:type="pct"/>
            <w:vMerge w:val="restar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953" w:type="pct"/>
            <w:vMerge w:val="restar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оценка</w:t>
            </w:r>
          </w:p>
        </w:tc>
        <w:tc>
          <w:tcPr>
            <w:tcW w:w="2651" w:type="pct"/>
            <w:gridSpan w:val="3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7D56F8" w:rsidRPr="0026700E" w:rsidTr="006F59C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pct"/>
            <w:vMerge w:val="restar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571" w:type="pct"/>
            <w:gridSpan w:val="2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1B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20</w:t>
            </w:r>
            <w:r w:rsidRPr="001A1B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1A1B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5году</w:t>
            </w:r>
          </w:p>
        </w:tc>
      </w:tr>
      <w:tr w:rsidR="007D56F8" w:rsidRPr="0026700E" w:rsidTr="006F59C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pct"/>
            <w:vMerge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pct"/>
            <w:vAlign w:val="center"/>
          </w:tcPr>
          <w:p w:rsidR="007D56F8" w:rsidRPr="001A1B94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B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</w:p>
        </w:tc>
        <w:tc>
          <w:tcPr>
            <w:tcW w:w="785" w:type="pct"/>
            <w:vAlign w:val="center"/>
          </w:tcPr>
          <w:p w:rsidR="007D56F8" w:rsidRPr="001A1B94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1B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7D56F8" w:rsidRPr="0026700E" w:rsidTr="006F59CC">
        <w:trPr>
          <w:trHeight w:val="20"/>
        </w:trPr>
        <w:tc>
          <w:tcPr>
            <w:tcW w:w="139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53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0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6" w:type="pct"/>
          </w:tcPr>
          <w:p w:rsidR="007D56F8" w:rsidRPr="001A1B94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A1B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5" w:type="pct"/>
            <w:vAlign w:val="center"/>
          </w:tcPr>
          <w:p w:rsidR="007D56F8" w:rsidRPr="001A1B94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A1B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7D56F8" w:rsidRPr="0026700E" w:rsidTr="006F59CC">
        <w:trPr>
          <w:trHeight w:val="757"/>
        </w:trPr>
        <w:tc>
          <w:tcPr>
            <w:tcW w:w="139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Налоговые и неналоговые доходы, всего </w:t>
            </w:r>
          </w:p>
        </w:tc>
        <w:tc>
          <w:tcPr>
            <w:tcW w:w="953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514 156</w:t>
            </w: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080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607 186,10</w:t>
            </w:r>
          </w:p>
        </w:tc>
        <w:tc>
          <w:tcPr>
            <w:tcW w:w="78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+93029,8</w:t>
            </w:r>
          </w:p>
        </w:tc>
        <w:tc>
          <w:tcPr>
            <w:tcW w:w="785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118,1</w:t>
            </w:r>
          </w:p>
        </w:tc>
      </w:tr>
      <w:tr w:rsidR="007D56F8" w:rsidRPr="0026700E" w:rsidTr="006F59CC">
        <w:trPr>
          <w:trHeight w:val="273"/>
        </w:trPr>
        <w:tc>
          <w:tcPr>
            <w:tcW w:w="139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953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97</w:t>
            </w: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080</w:t>
            </w: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FB6B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080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577 131,10</w:t>
            </w:r>
          </w:p>
        </w:tc>
        <w:tc>
          <w:tcPr>
            <w:tcW w:w="78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  <w:r w:rsidRPr="000C0B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80051</w:t>
            </w:r>
            <w:r w:rsidRPr="000C0B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5" w:type="pct"/>
            <w:vAlign w:val="center"/>
          </w:tcPr>
          <w:p w:rsidR="007D56F8" w:rsidRPr="000C0BD8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116</w:t>
            </w:r>
            <w:r w:rsidRPr="000C0B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7D56F8" w:rsidRPr="0026700E" w:rsidTr="006F59CC">
        <w:trPr>
          <w:trHeight w:val="440"/>
        </w:trPr>
        <w:tc>
          <w:tcPr>
            <w:tcW w:w="139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670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953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B6B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7 076,20</w:t>
            </w:r>
          </w:p>
        </w:tc>
        <w:tc>
          <w:tcPr>
            <w:tcW w:w="1080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30 055,00</w:t>
            </w:r>
          </w:p>
        </w:tc>
        <w:tc>
          <w:tcPr>
            <w:tcW w:w="786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C0B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2978</w:t>
            </w:r>
            <w:r w:rsidRPr="000C0B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5" w:type="pct"/>
            <w:vAlign w:val="center"/>
          </w:tcPr>
          <w:p w:rsidR="007D56F8" w:rsidRPr="0026700E" w:rsidRDefault="007D56F8" w:rsidP="006F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176,0</w:t>
            </w:r>
          </w:p>
        </w:tc>
      </w:tr>
    </w:tbl>
    <w:p w:rsidR="007D56F8" w:rsidRPr="0026700E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налоговых и неналоговых доходов бюджета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прогнозируется в объеме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607 186</w:t>
      </w: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,10 тыс. рублей, с ростом к показателю 2025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93 029,8 тыс. рублей, или 118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7D56F8" w:rsidRPr="0077468A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налоговых доходов составит 577 131</w:t>
      </w:r>
      <w:r w:rsidRPr="001A1B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,10 </w:t>
      </w: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с ростом к показателю 2025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80 051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</w:t>
      </w:r>
      <w:r w:rsidRPr="002670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1A1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неналоговых доходов – 30 055,00 тыс. рублей, 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ростом к показателю 2025 года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2 978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C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 </w:t>
      </w:r>
    </w:p>
    <w:p w:rsidR="007D56F8" w:rsidRPr="006C3394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неналоговых доходов 2026 года к 2025 году обусловлено запланированными в 2026 году доходов от оказания платных услуг детскими дошкольными учреждениями (прочие доходы от оказания платных услуг (работ) получателями средств бюджетов муниципальных округов) в размере 19 300,0 тыс.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налоговых и неналоговых доходов бюджета 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Хилокского муниципального округа </w:t>
      </w:r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налоговые доходы </w:t>
      </w:r>
      <w:r w:rsidRPr="00EC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составляют 95,1 процента, неналоговые доходы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67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C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7D56F8" w:rsidRPr="003A18C5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налоговых доходов 2026 года наибольший удельный вес занимают следующие налоги:</w:t>
      </w:r>
    </w:p>
    <w:p w:rsidR="007D56F8" w:rsidRPr="00EC6720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доходы физических лиц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процента; </w:t>
      </w:r>
    </w:p>
    <w:p w:rsidR="007D56F8" w:rsidRPr="00104AEC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акцизы по подакцизным товарам (продукции), производимым на территории Российской Федерации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процента;</w:t>
      </w:r>
    </w:p>
    <w:p w:rsidR="007D56F8" w:rsidRPr="00104AEC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налоги на совокупный доход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процента;</w:t>
      </w:r>
    </w:p>
    <w:p w:rsidR="007D56F8" w:rsidRPr="00104AEC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добычу полезных ископаемых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процент;</w:t>
      </w:r>
    </w:p>
    <w:p w:rsidR="007D56F8" w:rsidRPr="00104AEC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пошлина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7D56F8" w:rsidRPr="0026700E" w:rsidRDefault="007D56F8" w:rsidP="007D56F8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highlight w:val="yellow"/>
        </w:rPr>
      </w:pPr>
    </w:p>
    <w:p w:rsidR="007D56F8" w:rsidRPr="003A18C5" w:rsidRDefault="007D56F8" w:rsidP="007D56F8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A18C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Особенности составления прогнозных расчетов</w:t>
      </w:r>
    </w:p>
    <w:p w:rsidR="007D56F8" w:rsidRPr="003A18C5" w:rsidRDefault="007D56F8" w:rsidP="007D56F8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A18C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 основным источникам доходов</w:t>
      </w:r>
    </w:p>
    <w:p w:rsidR="007D56F8" w:rsidRPr="003A18C5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A18C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Налог на доходы физических лиц</w:t>
      </w:r>
    </w:p>
    <w:p w:rsidR="007D56F8" w:rsidRPr="0026700E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</w:p>
    <w:p w:rsidR="007D56F8" w:rsidRPr="001652E9" w:rsidRDefault="007D56F8" w:rsidP="007D56F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на доходы физических лиц рассчитан</w:t>
      </w:r>
      <w:r w:rsidRPr="003A18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исходя из показателей социально-экономического развития района, а именно </w:t>
      </w:r>
      <w:r w:rsidRPr="003A18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фонда оплаты труда и численности работающих, </w:t>
      </w:r>
      <w:r w:rsidRPr="003A18C5">
        <w:rPr>
          <w:rFonts w:ascii="Times New Roman" w:hAnsi="Times New Roman" w:cs="Times New Roman"/>
          <w:sz w:val="28"/>
          <w:szCs w:val="28"/>
        </w:rPr>
        <w:t xml:space="preserve">использование метода прямого расчета, исходя из данных налоговой отчетности по форме </w:t>
      </w:r>
      <w:r w:rsidRPr="003A18C5">
        <w:rPr>
          <w:rFonts w:ascii="Times New Roman" w:eastAsia="Calibri" w:hAnsi="Times New Roman" w:cs="Times New Roman"/>
          <w:sz w:val="28"/>
          <w:szCs w:val="28"/>
        </w:rPr>
        <w:t xml:space="preserve">№ 5-НДФЛ «О налоговой базе и структуре начислений по налогу на доходы физических лиц, удерживаемому налоговыми агентами», а также </w:t>
      </w:r>
      <w:r w:rsidRPr="003A18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учетом </w:t>
      </w:r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стандартных и других вычетов, распределения по нормативам</w:t>
      </w:r>
      <w:proofErr w:type="gramEnd"/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отчислений в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в соответствии с Бюджетным кодексом Российской Федерации - 15% и Законом № 608-ЗЗК - 5 %.</w:t>
      </w:r>
      <w:r w:rsidRPr="0077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652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норматив в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5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составил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%,</w:t>
      </w:r>
      <w:r w:rsidRPr="00165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году составит 27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%, 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году -28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%, 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году - 28,4</w:t>
      </w:r>
      <w:r w:rsidRPr="00165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%. </w:t>
      </w: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3A18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расчетах учтен налог на доходы физических лиц от прочих источников доходов (обязанность по исчислению, удержанию и перечислению которых возложена на налоговых агентов, а также от физических лиц, зарегистрированных в качестве индивидуальных предпринимателей, частных нотариусов, от иностранных граждан, осуществляющих трудовую деятельность по найму у физических лиц на основании патента и иных доходов, подлежащих налогообложению).</w:t>
      </w:r>
      <w:proofErr w:type="gramEnd"/>
    </w:p>
    <w:p w:rsidR="007D56F8" w:rsidRPr="0026700E" w:rsidRDefault="007D56F8" w:rsidP="007D56F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4"/>
          <w:highlight w:val="yellow"/>
          <w:lang w:eastAsia="ru-RU"/>
        </w:rPr>
      </w:pPr>
      <w:r w:rsidRPr="000B7CA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По данным прогноза социально-экономического развития района на 2026 год  фонд заработной платы работников организаций – </w:t>
      </w:r>
      <w:r w:rsidRPr="000B7CA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7 732,9 </w:t>
      </w:r>
      <w:r w:rsidRPr="000B7CA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млн. рублей или с ростом </w:t>
      </w:r>
      <w:r w:rsidRPr="000B7CA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109,5</w:t>
      </w:r>
      <w:r w:rsidRPr="000B7CA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процентов к ФЗП 2025 года.</w:t>
      </w:r>
      <w:r w:rsidRPr="000B7CA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Pr="005D0EF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Прогноз поступлений по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налогу на доходы физических лиц в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6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году в бюджет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округа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Pr="005D0EF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планируется в сумме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479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047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8</w:t>
      </w:r>
      <w:r w:rsidRPr="005D0EF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0 тыс. рублей</w:t>
      </w:r>
      <w:r w:rsidRPr="005D0EF3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или </w:t>
      </w:r>
      <w:r w:rsidRPr="00921CA0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с ростом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118</w:t>
      </w:r>
      <w:r w:rsidRPr="00921CA0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0</w:t>
      </w:r>
      <w:r w:rsidRPr="00921CA0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Pr="00921CA0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процентов к ожидаемым поступлениям 2025 года. </w:t>
      </w:r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На высокий темп роста налога оказали влияние следующие факторы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:</w:t>
      </w:r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увеличение норматива отчисления в бюджет на 6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,8</w:t>
      </w:r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</w:t>
      </w:r>
      <w:proofErr w:type="gramStart"/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процентных</w:t>
      </w:r>
      <w:proofErr w:type="gramEnd"/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пункта, увеличение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фонда </w:t>
      </w:r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заработной платы по району. По данным территориального органа Федеральной службы государственной статистики по Забайкальскому краю за январь-июль 202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5</w:t>
      </w:r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года темп роста фонда заработной платы по </w:t>
      </w:r>
      <w:proofErr w:type="spellStart"/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Хилокскому</w:t>
      </w:r>
      <w:proofErr w:type="spellEnd"/>
      <w:r w:rsidRPr="00B80CD4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району составил 119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,3 %. </w:t>
      </w:r>
      <w:r w:rsidRPr="003A18C5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Ожидаемое поступление в 2025 году в бюджет </w:t>
      </w:r>
      <w:r w:rsidRPr="00F53EBA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округа составит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405</w:t>
      </w:r>
      <w:r w:rsidRPr="009D070C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931</w:t>
      </w:r>
      <w:r w:rsidRPr="009D070C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4</w:t>
      </w:r>
      <w:r w:rsidRPr="009D070C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0</w:t>
      </w:r>
      <w:r w:rsidRPr="003A18C5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 xml:space="preserve"> тыс. рублей. </w:t>
      </w:r>
    </w:p>
    <w:p w:rsidR="007D56F8" w:rsidRPr="00D25509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5509">
        <w:rPr>
          <w:rFonts w:ascii="Times New Roman" w:eastAsia="Times New Roman" w:hAnsi="Times New Roman" w:cs="Times New Roman"/>
          <w:sz w:val="28"/>
          <w:szCs w:val="28"/>
        </w:rPr>
        <w:t>Прогнозируемый объем налога на 2027 и 2028 годы составит соответственно 539 968,30 тыс. рублей и 584 153,70 тыс. рублей, или с ростом к данным предшествующего периода соответственно на 112,7 процента и 12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2550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5509">
        <w:rPr>
          <w:rFonts w:ascii="Times New Roman" w:eastAsia="Times New Roman" w:hAnsi="Times New Roman" w:cs="Times New Roman"/>
          <w:sz w:val="28"/>
          <w:szCs w:val="28"/>
        </w:rPr>
        <w:t xml:space="preserve"> процента.</w:t>
      </w:r>
    </w:p>
    <w:p w:rsidR="007D56F8" w:rsidRPr="0077468A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D56F8" w:rsidRPr="00426275" w:rsidRDefault="007D56F8" w:rsidP="007D56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2627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7D56F8" w:rsidRPr="00426275" w:rsidRDefault="007D56F8" w:rsidP="007D56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D56F8" w:rsidRPr="0026700E" w:rsidRDefault="007D56F8" w:rsidP="007D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26275">
        <w:rPr>
          <w:rFonts w:ascii="Times New Roman" w:eastAsia="Times New Roman" w:hAnsi="Times New Roman" w:cs="Times New Roman"/>
          <w:sz w:val="28"/>
          <w:szCs w:val="28"/>
        </w:rPr>
        <w:t xml:space="preserve">Дорожный фонд Хилокского муниципального округа формируется за счет следующих доходов: доходов от уплаты акцизов </w:t>
      </w:r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двигателей.</w:t>
      </w:r>
    </w:p>
    <w:p w:rsidR="007D56F8" w:rsidRPr="0026700E" w:rsidRDefault="007D56F8" w:rsidP="007D56F8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дифференцированный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 распределения в бюджет Хилокского муниципального округа</w:t>
      </w:r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равен </w:t>
      </w:r>
      <w:r w:rsidRPr="009D070C">
        <w:rPr>
          <w:rFonts w:ascii="Times New Roman" w:hAnsi="Times New Roman"/>
          <w:bCs/>
          <w:sz w:val="26"/>
          <w:szCs w:val="26"/>
        </w:rPr>
        <w:t>0,7705</w:t>
      </w:r>
      <w:r w:rsidRPr="0042627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2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поступления составят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45 163,60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том числе доходы от уплаты 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акцизов на дизельное топливо, прогнозируются в сумме 23 632,70 тыс. рублей; доходы от уплаты акцизов на моторные масла для дизельных и (или) карбюраторных (</w:t>
      </w:r>
      <w:proofErr w:type="spellStart"/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 115,40 тыс. рублей;</w:t>
      </w:r>
      <w:proofErr w:type="gramEnd"/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 от уплаты акцизов на автомобильный бензин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22 859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>,30 тыс. рублей;</w:t>
      </w:r>
      <w:r w:rsidRPr="003A4F36">
        <w:t xml:space="preserve"> 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уплаты акцизов на прямогонный бензин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1 443</w:t>
      </w:r>
      <w:r w:rsidRPr="003A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,90 тыс. рублей. </w:t>
      </w:r>
      <w:r w:rsidRPr="0092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составит 125,4 процента к ожидаемому показателю 2025 года. </w:t>
      </w: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 w:rsidRPr="003A4F36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Прогнозируемый объем налога на 2027 и 2028 годы составит соответственно 60 737,60 тыс. рублей и </w:t>
      </w:r>
      <w:r>
        <w:rPr>
          <w:rFonts w:ascii="Times New Roman" w:eastAsia="Times New Roman" w:hAnsi="Times New Roman" w:cs="Times New Roman"/>
          <w:sz w:val="28"/>
          <w:szCs w:val="28"/>
        </w:rPr>
        <w:t>63 397</w:t>
      </w:r>
      <w:r w:rsidRPr="003A4F3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A4F36">
        <w:rPr>
          <w:rFonts w:ascii="Times New Roman" w:eastAsia="Times New Roman" w:hAnsi="Times New Roman" w:cs="Times New Roman"/>
          <w:sz w:val="28"/>
          <w:szCs w:val="28"/>
        </w:rPr>
        <w:t>0 тыс. рублей, или с ростом к данным предшествующего периода соответственно на</w:t>
      </w:r>
      <w:r w:rsidRPr="0026700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6700E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yellow"/>
          <w:lang w:eastAsia="ru-RU"/>
        </w:rPr>
        <w:br/>
      </w:r>
      <w:r w:rsidRPr="007F418D">
        <w:rPr>
          <w:rFonts w:ascii="Times New Roman" w:eastAsia="Times New Roman" w:hAnsi="Times New Roman" w:cs="Times New Roman"/>
          <w:sz w:val="28"/>
          <w:szCs w:val="28"/>
        </w:rPr>
        <w:t>134,5  процента и 140,4 процента.</w:t>
      </w:r>
    </w:p>
    <w:p w:rsidR="007D56F8" w:rsidRPr="0026700E" w:rsidRDefault="007D56F8" w:rsidP="007D56F8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Default="007D56F8" w:rsidP="007D56F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Налоги на совокупный доход</w:t>
      </w:r>
    </w:p>
    <w:p w:rsidR="007D56F8" w:rsidRDefault="007D56F8" w:rsidP="007D56F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6F8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74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на совокупный доход в бюджет муниципального округа на 2026 год прогнозируются в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14 538,50 тыс. рублей, в том числе:</w:t>
      </w:r>
    </w:p>
    <w:p w:rsidR="007D56F8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</w:t>
      </w:r>
      <w:r w:rsidRPr="00774D2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 поступлений в местный бюджет единого сельскохозяйственного налога произведен исходя из данных отчетности Управления ФНС</w:t>
      </w:r>
      <w:r w:rsidRPr="006C3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по Забайкальскому краю формы 5-ЕСХН.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7D3E">
        <w:rPr>
          <w:rFonts w:ascii="Times New Roman" w:eastAsia="Times New Roman" w:hAnsi="Times New Roman" w:cs="Times New Roman"/>
          <w:sz w:val="28"/>
          <w:szCs w:val="28"/>
        </w:rPr>
        <w:t xml:space="preserve">Ожидаемое поступление 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сельскохозяйственного</w:t>
      </w:r>
      <w:r w:rsidRPr="00BC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рублей.  В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поступления прогнозируются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рублей.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C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 прогнозные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составят 120,0 тыс. рублей и 130,0 тыс. рублей;</w:t>
      </w:r>
    </w:p>
    <w:p w:rsidR="007D56F8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налог, взимаемый в связи с применением патентной системы налогообложения – 5 100,0 тыс. рублей;</w:t>
      </w:r>
    </w:p>
    <w:p w:rsidR="007D56F8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налог, взимаемый в связи с применением упрощенной системы налогообложения – 9 338,20 тыс. рублей.</w:t>
      </w:r>
    </w:p>
    <w:p w:rsidR="007D56F8" w:rsidRPr="00BC7D3E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Прогнозируемы объем налогов на совокупный доход на 2027 и 2028 годы составит соответственно 15 268,80 тыс. рублей и 16 413,50 тыс. рублей с ростом предшествующего периода соответственно на 105,0 процента и 112,9      процента.</w:t>
      </w:r>
    </w:p>
    <w:p w:rsidR="007D56F8" w:rsidRPr="0026700E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Default="007D56F8" w:rsidP="007D56F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955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Налог на имущество физических лиц</w:t>
      </w:r>
    </w:p>
    <w:p w:rsidR="007D56F8" w:rsidRPr="00095509" w:rsidRDefault="007D56F8" w:rsidP="007D56F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D56F8" w:rsidRPr="006B63FC" w:rsidRDefault="007D56F8" w:rsidP="007D56F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налога на имущество физических лиц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году в бюджет округа прогнозируе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сумме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6 510,20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  <w:r w:rsidRPr="00921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к ожидаемым показателям 2025 года составляет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921C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2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56F8" w:rsidRPr="006B63FC" w:rsidRDefault="007D56F8" w:rsidP="007D56F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5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поступлений в бюджеты поселений налогов на имущество произведен исходя из данных отчетности Управления ФНС России по Забайкальскому краю формы 5-МН Отчет о налоговой базе и структуре начислений по местным налогам, а также от кадастровой стоимости имущества.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составит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6 550,0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6 950,0</w:t>
      </w:r>
      <w:r w:rsidRPr="006B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D56F8" w:rsidRPr="00804730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D56F8" w:rsidRPr="00095509" w:rsidRDefault="007D56F8" w:rsidP="007D56F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955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Земельный налог</w:t>
      </w:r>
    </w:p>
    <w:p w:rsidR="007D56F8" w:rsidRPr="006F13D5" w:rsidRDefault="007D56F8" w:rsidP="007D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6F8" w:rsidRPr="005A2C57" w:rsidRDefault="007D56F8" w:rsidP="007D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земельного налога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F1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прогнозируе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сумме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7 081,0</w:t>
      </w:r>
      <w:r w:rsidRPr="005A2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  <w:r w:rsidRPr="00921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(снижения) к ожидаемым показателям 2025 год составляет 138,8 процента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Прогноз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составит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7 242,0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–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7 420,0</w:t>
      </w:r>
      <w:r w:rsidRPr="005A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6F8" w:rsidRPr="00804730" w:rsidRDefault="007D56F8" w:rsidP="007D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Pr="008B6C2D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7D56F8" w:rsidRPr="00502454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7D56F8" w:rsidRPr="00FB6BFD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B6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Налоги, сборы и регулярные платежи за пользование </w:t>
      </w:r>
      <w:r w:rsidRPr="00FB6BF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</w:r>
      <w:r w:rsidRPr="00FB6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природными ресурсами</w:t>
      </w:r>
    </w:p>
    <w:p w:rsidR="007D56F8" w:rsidRPr="0026700E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D56F8" w:rsidRPr="000B7CA3" w:rsidRDefault="007D56F8" w:rsidP="007D56F8">
      <w:pPr>
        <w:tabs>
          <w:tab w:val="center" w:pos="46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B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Налоги, сборы и регулярные платежи за пользование природными ресурсами на 2026 год в бюджет района прогнозируются в объеме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11 800,0</w:t>
      </w:r>
      <w:r w:rsidRPr="00FB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ожидаемые показатели 2025 года составят 15 750,0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поступлений связано с получением отсрочки налогоплательщиками на основании постановления Правительства от 25.07.2025 № 1105 «О мерах поддержки организаций угольной отрасли» и переносом срока уплаты (н</w:t>
      </w:r>
      <w:r w:rsidRPr="000B7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 на добычу полезных ископаемых в виде угля (за исключением угля коксующегося).</w:t>
      </w:r>
      <w:proofErr w:type="gramEnd"/>
    </w:p>
    <w:p w:rsidR="007D56F8" w:rsidRPr="000B7CA3" w:rsidRDefault="007D56F8" w:rsidP="007D56F8">
      <w:pPr>
        <w:tabs>
          <w:tab w:val="center" w:pos="46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B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данных платежей, зачисляемых в доходы бюджета района, предусмотрен налог на добычу общераспространенных полезных ископаемых, плательщиком которого является ОАО «Первая нерудная компания» норматив распределения в бюджет района 100 процентов и </w:t>
      </w:r>
      <w:r w:rsidRPr="000B7CA3">
        <w:rPr>
          <w:rFonts w:ascii="Times New Roman" w:eastAsia="Times New Roman" w:hAnsi="Times New Roman" w:cs="Times New Roman"/>
          <w:sz w:val="28"/>
        </w:rPr>
        <w:t>налог на добычу прочих полезных ископаемых, плательщик – ОАО «Буртуй» норматив составляет 27 процентов.</w:t>
      </w:r>
      <w:r w:rsidRPr="000B7CA3">
        <w:rPr>
          <w:szCs w:val="28"/>
        </w:rPr>
        <w:t xml:space="preserve"> </w:t>
      </w:r>
    </w:p>
    <w:p w:rsidR="007D56F8" w:rsidRPr="007F418D" w:rsidRDefault="007D56F8" w:rsidP="007D56F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BFD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Прогнозируемый объем платежей за пользование природными ресурсами на 2027 и 2028 годы составит соответственно </w:t>
      </w:r>
      <w:r w:rsidRPr="00FB6BF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</w:r>
      <w:r w:rsidRPr="009D070C">
        <w:rPr>
          <w:rFonts w:ascii="Times New Roman" w:eastAsia="Times New Roman" w:hAnsi="Times New Roman" w:cs="Times New Roman"/>
          <w:sz w:val="28"/>
          <w:szCs w:val="28"/>
        </w:rPr>
        <w:t>11 918,20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7F418D">
        <w:rPr>
          <w:rFonts w:ascii="Times New Roman" w:eastAsia="Times New Roman" w:hAnsi="Times New Roman" w:cs="Times New Roman"/>
          <w:sz w:val="28"/>
          <w:szCs w:val="28"/>
        </w:rPr>
        <w:t>, или с ростом к данным предшествующего периода соответственно на 101,0 процента.</w:t>
      </w:r>
    </w:p>
    <w:p w:rsidR="007D56F8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7D56F8" w:rsidRPr="0026700E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highlight w:val="yellow"/>
          <w:lang w:eastAsia="ru-RU"/>
        </w:rPr>
      </w:pPr>
    </w:p>
    <w:p w:rsidR="007D56F8" w:rsidRPr="003A4F36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A4F3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Государственная пошлина</w:t>
      </w:r>
    </w:p>
    <w:p w:rsidR="007D56F8" w:rsidRPr="0026700E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D56F8" w:rsidRPr="00591763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пошлина в бюджете округа на 2026 год прогнозируется в соответствии с главой 25.3 "Государственная пошлина" </w:t>
      </w:r>
      <w:r w:rsidRPr="00950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части второй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 с учетом проектировок главных администраторов доходов бюджета Хилокского муниципального округа в сумме 12 990,0 тыс. рублей,</w:t>
      </w:r>
      <w:r w:rsidRPr="00950C8B">
        <w:t xml:space="preserve"> 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показатели 2025 года составят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>, тыс. рублей, темп роста к ожидаемым показателям 2025 года составляет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  <w:proofErr w:type="gramEnd"/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на 2027 г. составит 12 995,00</w:t>
      </w:r>
      <w:r w:rsidRPr="00950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0C8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2028 г. 12 999,00 тыс. рублей</w:t>
      </w: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56F8" w:rsidRPr="0026700E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7D56F8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7D56F8" w:rsidRPr="00591763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917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Неналоговые доходы</w:t>
      </w:r>
    </w:p>
    <w:p w:rsidR="007D56F8" w:rsidRPr="0026700E" w:rsidRDefault="007D56F8" w:rsidP="007D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highlight w:val="yellow"/>
          <w:lang w:eastAsia="ru-RU"/>
        </w:rPr>
      </w:pPr>
    </w:p>
    <w:p w:rsidR="007D56F8" w:rsidRPr="00FB6BFD" w:rsidRDefault="007D56F8" w:rsidP="007D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Ожидаемое исполнение в 2026 году по неналоговым доходам бюджета муниципального округа составляет </w:t>
      </w:r>
      <w:r w:rsidRPr="009D0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30 055,00</w:t>
      </w:r>
      <w:r w:rsidRPr="00FB6B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7D56F8" w:rsidRPr="00591763" w:rsidRDefault="007D56F8" w:rsidP="007D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неналоговых доходов в соответствии с нормативами отчислений, установленными статьями 46, 57 Бюджетного кодекса Российской Федерации прогнозируются следующие источники:</w:t>
      </w:r>
    </w:p>
    <w:p w:rsidR="007D56F8" w:rsidRPr="0026700E" w:rsidRDefault="007D56F8" w:rsidP="007D56F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доходы от использования имущества, находящегося в государственной и муниципальной собственности, в объеме </w:t>
      </w:r>
      <w:r w:rsidRPr="0026700E">
        <w:rPr>
          <w:rFonts w:ascii="Times New Roman" w:eastAsia="Times New Roman" w:hAnsi="Times New Roman" w:cs="Times New Roman"/>
          <w:bCs/>
          <w:kern w:val="32"/>
          <w:sz w:val="28"/>
          <w:szCs w:val="28"/>
          <w:highlight w:val="yellow"/>
          <w:lang w:eastAsia="ru-RU"/>
        </w:rPr>
        <w:br/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6 930,00</w:t>
      </w:r>
      <w:r w:rsidRPr="00FB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7D56F8" w:rsidRPr="003313BD" w:rsidRDefault="007D56F8" w:rsidP="007D5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проценты, полученные от предоставления бюджетных кредитов внутри страны за счет средств бюджетов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округов </w:t>
      </w: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  <w:proofErr w:type="gramStart"/>
      <w:r w:rsidRPr="0059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–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4 136,00</w:t>
      </w:r>
      <w:r w:rsidRPr="003313B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</w:t>
      </w:r>
      <w:proofErr w:type="gramEnd"/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а также имущества государственных унитарных предприятий субъектов Российской Федерации, в том числе казенных), в сумме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2 775,10</w:t>
      </w:r>
      <w:r w:rsidRPr="00FB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  <w:proofErr w:type="gramEnd"/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поступлений рассчитан на основании заключенных договоров аренды муниципального имущества; </w:t>
      </w:r>
    </w:p>
    <w:p w:rsidR="007D56F8" w:rsidRDefault="007D56F8" w:rsidP="007D56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</w:t>
      </w:r>
      <w:r w:rsidRPr="003313BD">
        <w:rPr>
          <w:rFonts w:ascii="Times New Roman" w:hAnsi="Times New Roman"/>
          <w:sz w:val="28"/>
          <w:szCs w:val="28"/>
          <w:lang w:eastAsia="ru-RU"/>
        </w:rPr>
        <w:t>) доходы от оказания платных услуг</w:t>
      </w:r>
      <w:r w:rsidRPr="001B4F48">
        <w:t xml:space="preserve"> </w:t>
      </w:r>
      <w:r w:rsidRPr="001B4F48">
        <w:rPr>
          <w:rFonts w:ascii="Times New Roman" w:hAnsi="Times New Roman"/>
          <w:sz w:val="28"/>
          <w:szCs w:val="28"/>
          <w:lang w:eastAsia="ru-RU"/>
        </w:rPr>
        <w:t xml:space="preserve">на 2026 год планируются в сумме </w:t>
      </w:r>
      <w:r w:rsidRPr="009D070C">
        <w:rPr>
          <w:rFonts w:ascii="Times New Roman" w:hAnsi="Times New Roman"/>
          <w:sz w:val="28"/>
          <w:szCs w:val="28"/>
          <w:lang w:eastAsia="ru-RU"/>
        </w:rPr>
        <w:t>19 950,0</w:t>
      </w:r>
      <w:r w:rsidRPr="001B4F48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>, в том числе:</w:t>
      </w:r>
      <w:r w:rsidRPr="003313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56F8" w:rsidRPr="003313BD" w:rsidRDefault="007D56F8" w:rsidP="007D56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д</w:t>
      </w:r>
      <w:r w:rsidRPr="00E01C99">
        <w:rPr>
          <w:rFonts w:ascii="Times New Roman" w:hAnsi="Times New Roman"/>
          <w:sz w:val="28"/>
          <w:szCs w:val="28"/>
          <w:lang w:eastAsia="ru-RU"/>
        </w:rPr>
        <w:t>оходы от оказания информационных услуг органами местного самоуправления муниципальных округов, казенными учреждениями муниципальных округов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070C">
        <w:rPr>
          <w:rFonts w:ascii="Times New Roman" w:hAnsi="Times New Roman"/>
          <w:sz w:val="28"/>
          <w:szCs w:val="28"/>
          <w:lang w:eastAsia="ru-RU"/>
        </w:rPr>
        <w:t>- 650,0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пр</w:t>
      </w:r>
      <w:r w:rsidRPr="0008161C">
        <w:rPr>
          <w:rFonts w:ascii="Times New Roman" w:hAnsi="Times New Roman"/>
          <w:sz w:val="28"/>
          <w:szCs w:val="28"/>
          <w:lang w:eastAsia="ru-RU"/>
        </w:rPr>
        <w:t>очие доходы от оказания платных услуг (работ) получателями средств бюджетов муниципальных округов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070C">
        <w:rPr>
          <w:rFonts w:ascii="Times New Roman" w:hAnsi="Times New Roman"/>
          <w:sz w:val="28"/>
          <w:szCs w:val="28"/>
          <w:lang w:eastAsia="ru-RU"/>
        </w:rPr>
        <w:t>– 19 300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r w:rsidRPr="003313BD">
        <w:rPr>
          <w:rFonts w:ascii="Times New Roman" w:hAnsi="Times New Roman"/>
          <w:sz w:val="28"/>
          <w:szCs w:val="28"/>
          <w:lang w:eastAsia="ru-RU"/>
        </w:rPr>
        <w:t>Сумма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313BD">
        <w:rPr>
          <w:rFonts w:ascii="Times New Roman" w:hAnsi="Times New Roman"/>
          <w:sz w:val="28"/>
          <w:szCs w:val="28"/>
          <w:lang w:eastAsia="ru-RU"/>
        </w:rPr>
        <w:t>,202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3313BD">
        <w:rPr>
          <w:rFonts w:ascii="Times New Roman" w:hAnsi="Times New Roman"/>
          <w:sz w:val="28"/>
          <w:szCs w:val="28"/>
          <w:lang w:eastAsia="ru-RU"/>
        </w:rPr>
        <w:t xml:space="preserve"> гг. планируется на уровне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313BD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7D56F8" w:rsidRPr="003313BD" w:rsidRDefault="007D56F8" w:rsidP="007D5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 доходы от продажи материальных и нематериальных активов планируются на 2026 год в объеме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615,0</w:t>
      </w:r>
      <w:r w:rsidRPr="0033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01C9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313BD">
        <w:rPr>
          <w:rFonts w:ascii="Times New Roman" w:eastAsia="Times New Roman" w:hAnsi="Times New Roman" w:cs="Times New Roman"/>
          <w:bCs/>
          <w:sz w:val="28"/>
          <w:szCs w:val="28"/>
        </w:rPr>
        <w:t>Сумма на 2027 г</w:t>
      </w:r>
      <w:r w:rsidRPr="009D070C">
        <w:rPr>
          <w:rFonts w:ascii="Times New Roman" w:eastAsia="Times New Roman" w:hAnsi="Times New Roman" w:cs="Times New Roman"/>
          <w:bCs/>
          <w:sz w:val="28"/>
          <w:szCs w:val="28"/>
        </w:rPr>
        <w:t>.- 620,0</w:t>
      </w:r>
      <w:r w:rsidRPr="003313BD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рублей,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313BD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</w:t>
      </w:r>
      <w:r w:rsidRPr="009D070C">
        <w:rPr>
          <w:rFonts w:ascii="Times New Roman" w:eastAsia="Times New Roman" w:hAnsi="Times New Roman" w:cs="Times New Roman"/>
          <w:bCs/>
          <w:sz w:val="28"/>
          <w:szCs w:val="28"/>
        </w:rPr>
        <w:t>– 630,0</w:t>
      </w:r>
      <w:r w:rsidRPr="003313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313BD">
        <w:rPr>
          <w:rFonts w:ascii="Times New Roman" w:eastAsia="Times New Roman" w:hAnsi="Times New Roman" w:cs="Times New Roman"/>
          <w:bCs/>
          <w:sz w:val="28"/>
          <w:szCs w:val="28"/>
        </w:rPr>
        <w:t>тыс. рублей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6F8" w:rsidRDefault="007D56F8" w:rsidP="007D56F8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штрафы, санкции, возмещение ущерба прогнозируются в объеме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2 400,0</w:t>
      </w:r>
      <w:r w:rsidRPr="0033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 Прогноз поступлений на 2027 год –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2 600,0</w:t>
      </w:r>
      <w:r w:rsidRPr="0033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2028 год составил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2 690,0</w:t>
      </w:r>
      <w:r w:rsidRPr="00331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13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7D56F8" w:rsidRPr="0026700E" w:rsidRDefault="007D56F8" w:rsidP="007D56F8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неналоговых доходов на 2027 и 2028 годы составит соответственно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30 417,00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</w:t>
      </w:r>
      <w:r w:rsidRPr="009D070C">
        <w:rPr>
          <w:rFonts w:ascii="Times New Roman" w:eastAsia="Times New Roman" w:hAnsi="Times New Roman" w:cs="Times New Roman"/>
          <w:sz w:val="28"/>
          <w:szCs w:val="28"/>
          <w:lang w:eastAsia="ru-RU"/>
        </w:rPr>
        <w:t>30 676,20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D56F8" w:rsidRPr="0026700E" w:rsidRDefault="007D56F8" w:rsidP="007D56F8">
      <w:pPr>
        <w:pStyle w:val="2"/>
        <w:tabs>
          <w:tab w:val="left" w:pos="1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690E" w:rsidRPr="004E52B0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4E52B0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Межбюджетные трансферты, получаемые </w:t>
      </w:r>
      <w:r w:rsidRPr="004E52B0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из других бюджетов бюджетной системы</w:t>
      </w:r>
    </w:p>
    <w:p w:rsidR="00F3690E" w:rsidRPr="004E52B0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>Объемы дотаций, субсидий, субвенций и иных межбюджетных трансфертов, получаемых из бю</w:t>
      </w:r>
      <w:r w:rsidR="009900AB">
        <w:rPr>
          <w:rFonts w:ascii="Times New Roman" w:hAnsi="Times New Roman" w:cs="Times New Roman"/>
          <w:color w:val="000000"/>
          <w:sz w:val="28"/>
          <w:szCs w:val="28"/>
        </w:rPr>
        <w:t>джета Забайкальского края в 2026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году и плановом периоде</w:t>
      </w:r>
      <w:r w:rsidR="009900AB">
        <w:rPr>
          <w:rFonts w:ascii="Times New Roman" w:hAnsi="Times New Roman" w:cs="Times New Roman"/>
          <w:color w:val="000000"/>
          <w:sz w:val="28"/>
          <w:szCs w:val="28"/>
        </w:rPr>
        <w:t xml:space="preserve"> 2027 и 2028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годов, пред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>усмотрены на основании проекта З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акона Забайкальского края</w:t>
      </w:r>
      <w:r w:rsidR="009900AB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бюджете на 2026 год и плановый период 2027 и 2028</w:t>
      </w:r>
      <w:r w:rsidR="000F0F51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Общий объем межбюджетных тран</w:t>
      </w:r>
      <w:r w:rsidR="009900AB">
        <w:rPr>
          <w:rFonts w:ascii="Times New Roman" w:hAnsi="Times New Roman" w:cs="Times New Roman"/>
          <w:sz w:val="28"/>
          <w:szCs w:val="28"/>
        </w:rPr>
        <w:t>сфертов в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900AB">
        <w:rPr>
          <w:rFonts w:ascii="Times New Roman" w:hAnsi="Times New Roman" w:cs="Times New Roman"/>
          <w:b/>
          <w:sz w:val="28"/>
          <w:szCs w:val="28"/>
        </w:rPr>
        <w:t>757871,1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с увеличением к первонача</w:t>
      </w:r>
      <w:r w:rsidR="00E464BD" w:rsidRPr="004E52B0">
        <w:rPr>
          <w:rFonts w:ascii="Times New Roman" w:hAnsi="Times New Roman" w:cs="Times New Roman"/>
          <w:sz w:val="28"/>
          <w:szCs w:val="28"/>
        </w:rPr>
        <w:t>льно утверж</w:t>
      </w:r>
      <w:r w:rsidR="009900AB">
        <w:rPr>
          <w:rFonts w:ascii="Times New Roman" w:hAnsi="Times New Roman" w:cs="Times New Roman"/>
          <w:sz w:val="28"/>
          <w:szCs w:val="28"/>
        </w:rPr>
        <w:t>денному объему в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9900AB">
        <w:rPr>
          <w:rFonts w:ascii="Times New Roman" w:hAnsi="Times New Roman" w:cs="Times New Roman"/>
          <w:sz w:val="28"/>
          <w:szCs w:val="28"/>
        </w:rPr>
        <w:t>44231,1</w:t>
      </w:r>
      <w:r w:rsidR="00E464BD" w:rsidRPr="004E52B0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9900AB">
        <w:rPr>
          <w:rFonts w:ascii="Times New Roman" w:hAnsi="Times New Roman" w:cs="Times New Roman"/>
          <w:sz w:val="28"/>
          <w:szCs w:val="28"/>
        </w:rPr>
        <w:t>6,2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3690E" w:rsidRPr="004E52B0" w:rsidRDefault="00F3690E" w:rsidP="00F36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дотаций </w:t>
      </w:r>
      <w:r w:rsidRPr="004E52B0">
        <w:rPr>
          <w:rFonts w:ascii="Times New Roman" w:hAnsi="Times New Roman" w:cs="Times New Roman"/>
          <w:sz w:val="28"/>
          <w:szCs w:val="28"/>
        </w:rPr>
        <w:t>муниципальных районов бюдже</w:t>
      </w:r>
      <w:r w:rsidR="005E3024" w:rsidRPr="004E52B0">
        <w:rPr>
          <w:rFonts w:ascii="Times New Roman" w:hAnsi="Times New Roman" w:cs="Times New Roman"/>
          <w:sz w:val="28"/>
          <w:szCs w:val="28"/>
        </w:rPr>
        <w:t>ту муниципального района на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9900AB">
        <w:rPr>
          <w:rFonts w:ascii="Times New Roman" w:hAnsi="Times New Roman" w:cs="Times New Roman"/>
          <w:b/>
          <w:sz w:val="28"/>
          <w:szCs w:val="28"/>
        </w:rPr>
        <w:t>169789,1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. Увеличение о</w:t>
      </w:r>
      <w:r w:rsidR="009900AB">
        <w:rPr>
          <w:rFonts w:ascii="Times New Roman" w:hAnsi="Times New Roman" w:cs="Times New Roman"/>
          <w:sz w:val="28"/>
          <w:szCs w:val="28"/>
        </w:rPr>
        <w:t>бъема дотаций в сравнении с 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годом составляет </w:t>
      </w:r>
      <w:r w:rsidR="009900AB">
        <w:rPr>
          <w:rFonts w:ascii="Times New Roman" w:hAnsi="Times New Roman" w:cs="Times New Roman"/>
          <w:sz w:val="28"/>
          <w:szCs w:val="28"/>
        </w:rPr>
        <w:t xml:space="preserve">7872,1 тыс. </w:t>
      </w:r>
      <w:proofErr w:type="gramStart"/>
      <w:r w:rsidR="009900AB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9900AB">
        <w:rPr>
          <w:rFonts w:ascii="Times New Roman" w:hAnsi="Times New Roman" w:cs="Times New Roman"/>
          <w:sz w:val="28"/>
          <w:szCs w:val="28"/>
        </w:rPr>
        <w:t xml:space="preserve"> в том числе дотации на выравнивание бюджетной обеспеченности 6960,0 тыс. рублей. 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          Объем субсидий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 в сумме </w:t>
      </w:r>
      <w:r w:rsidR="009900AB">
        <w:rPr>
          <w:rFonts w:ascii="Times New Roman" w:hAnsi="Times New Roman" w:cs="Times New Roman"/>
          <w:b/>
          <w:sz w:val="28"/>
          <w:szCs w:val="28"/>
        </w:rPr>
        <w:t>357,9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рублей, или с  у</w:t>
      </w:r>
      <w:r w:rsidR="005E3024" w:rsidRPr="004E52B0">
        <w:rPr>
          <w:rFonts w:ascii="Times New Roman" w:hAnsi="Times New Roman" w:cs="Times New Roman"/>
          <w:b/>
          <w:sz w:val="28"/>
          <w:szCs w:val="28"/>
        </w:rPr>
        <w:t>меньшением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к предыдущему году на </w:t>
      </w:r>
      <w:r w:rsidR="009900AB">
        <w:rPr>
          <w:rFonts w:ascii="Times New Roman" w:hAnsi="Times New Roman" w:cs="Times New Roman"/>
          <w:b/>
          <w:sz w:val="28"/>
          <w:szCs w:val="28"/>
        </w:rPr>
        <w:t>808,7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рублей. </w:t>
      </w:r>
      <w:r w:rsidRPr="004E52B0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Закона Забайкальского края «Об отдельных вопросах в сфере образования» в части увеличения педагогическим работникам тарифной ставки (должностного оклада) на 25 процентов в поселках городского типа (рабочих поселках) в сумме </w:t>
      </w:r>
      <w:r w:rsidR="004A0D7F">
        <w:rPr>
          <w:rFonts w:ascii="Times New Roman" w:hAnsi="Times New Roman" w:cs="Times New Roman"/>
          <w:sz w:val="28"/>
          <w:szCs w:val="28"/>
        </w:rPr>
        <w:t>357,9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Объем субвенций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 в объеме </w:t>
      </w:r>
      <w:r w:rsidR="004A0D7F">
        <w:rPr>
          <w:rFonts w:ascii="Times New Roman" w:hAnsi="Times New Roman" w:cs="Times New Roman"/>
          <w:b/>
          <w:sz w:val="28"/>
          <w:szCs w:val="28"/>
        </w:rPr>
        <w:t>525623,8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 </w:t>
      </w:r>
      <w:r w:rsidRPr="004E52B0">
        <w:rPr>
          <w:rFonts w:ascii="Times New Roman" w:hAnsi="Times New Roman" w:cs="Times New Roman"/>
          <w:sz w:val="28"/>
          <w:szCs w:val="28"/>
        </w:rPr>
        <w:t xml:space="preserve">или с увеличением к первоначально утвержденному объему в </w:t>
      </w:r>
      <w:r w:rsidR="004A0D7F">
        <w:rPr>
          <w:rFonts w:ascii="Times New Roman" w:hAnsi="Times New Roman" w:cs="Times New Roman"/>
          <w:sz w:val="28"/>
          <w:szCs w:val="28"/>
        </w:rPr>
        <w:t>2025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A0D7F">
        <w:rPr>
          <w:rFonts w:ascii="Times New Roman" w:hAnsi="Times New Roman" w:cs="Times New Roman"/>
          <w:sz w:val="28"/>
          <w:szCs w:val="28"/>
        </w:rPr>
        <w:t>6371,0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Объем иных межбюджетных трансфертов</w:t>
      </w:r>
      <w:r w:rsidR="00E538B6" w:rsidRPr="004E52B0">
        <w:rPr>
          <w:rFonts w:ascii="Times New Roman" w:hAnsi="Times New Roman" w:cs="Times New Roman"/>
          <w:sz w:val="28"/>
          <w:szCs w:val="28"/>
        </w:rPr>
        <w:t xml:space="preserve"> на 202</w:t>
      </w:r>
      <w:r w:rsidR="004A0D7F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4A0D7F">
        <w:rPr>
          <w:rFonts w:ascii="Times New Roman" w:hAnsi="Times New Roman" w:cs="Times New Roman"/>
          <w:b/>
          <w:sz w:val="28"/>
          <w:szCs w:val="28"/>
        </w:rPr>
        <w:t>62100,3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4E52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38B6" w:rsidRPr="004E52B0" w:rsidRDefault="00E538B6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 на реализацию Плана мероприятий, указанных в пункте 1 статьи 16.6, пункте 1 статьи 75.1 и пункте 1 статьи 78.2 Федерального закона от 10 января 2002 года № 7-ФЗ "Об охране окружающей среды", Забайкальского края, в сумме </w:t>
      </w:r>
      <w:r w:rsidR="004A0D7F">
        <w:rPr>
          <w:rFonts w:ascii="Times New Roman" w:hAnsi="Times New Roman" w:cs="Times New Roman"/>
          <w:sz w:val="28"/>
          <w:szCs w:val="28"/>
        </w:rPr>
        <w:t>15000,0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сумме  </w:t>
      </w:r>
      <w:r w:rsidR="004A0D7F">
        <w:rPr>
          <w:rFonts w:ascii="Times New Roman" w:hAnsi="Times New Roman" w:cs="Times New Roman"/>
          <w:b/>
          <w:sz w:val="28"/>
          <w:szCs w:val="28"/>
        </w:rPr>
        <w:t>3079,5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обеспечение льготным питанием в учебное время обучающихся в 5–11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добровольно поступивших в добровольческие формирования,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>созданные в соответствии с федеральным законом, принимающих (принимавших) участие в специальной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военной операции на территориях ДНР, ЛНР, Запорожской области, Херсонской области и Украины, сотрудников уголовно-исполнительной системы РФ, выполняющих (выполнявших) возложенные на них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на указанных территориях в период проведения специальной военной операции, граждан РФ, призванных на военную службу по мобилизации, лиц, заключивших контракт, в сумме </w:t>
      </w:r>
      <w:r w:rsidR="004A0D7F">
        <w:rPr>
          <w:rFonts w:ascii="Times New Roman" w:hAnsi="Times New Roman" w:cs="Times New Roman"/>
          <w:b/>
          <w:sz w:val="28"/>
          <w:szCs w:val="28"/>
        </w:rPr>
        <w:t>2650,6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F3690E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>- на присмотр и уход за осваивающими образовательные программы дошкольного образования в муниципальных организациях Забайкальского края, осуществляющих образовательную деятельность по образовательным программам дошкольного образования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РФ, граждан РФ, добровольно поступивших в добровольческие формирования, созданные в соответствии с федеральным законом, принимающих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(принимавших) участие в специальной военной операции на территориях ДНР, ЛНР, Запорожской области, Херсонской области и Украины, сотрудников уголовно-исполнительной системы РФ, выполняющих (выполнявших) возложенные на них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на указанных территориях в период проведения специальной военной операции, граждан РФ, призванных на военную службу по мобилизации, лиц, заключивших контракт, в сумме </w:t>
      </w:r>
      <w:r w:rsidR="004A0D7F">
        <w:rPr>
          <w:rFonts w:ascii="Times New Roman" w:hAnsi="Times New Roman" w:cs="Times New Roman"/>
          <w:b/>
          <w:sz w:val="28"/>
          <w:szCs w:val="28"/>
        </w:rPr>
        <w:t>2851,0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4A0D7F" w:rsidRDefault="004A0D7F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0D7F">
        <w:rPr>
          <w:rFonts w:ascii="Times New Roman" w:hAnsi="Times New Roman" w:cs="Times New Roman"/>
          <w:sz w:val="28"/>
          <w:szCs w:val="28"/>
        </w:rPr>
        <w:t>на обеспечение бесплатным питанием инвалидов (детей-инвалидов), не имеющих статуса ОВЗ, обучающихся в муниципальных общеобразовательных организациях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Pr="004A0D7F">
        <w:rPr>
          <w:rFonts w:ascii="Times New Roman" w:hAnsi="Times New Roman" w:cs="Times New Roman"/>
          <w:b/>
          <w:sz w:val="28"/>
          <w:szCs w:val="28"/>
        </w:rPr>
        <w:t>472,0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5A9A" w:rsidRDefault="00D75A9A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A9A">
        <w:rPr>
          <w:rFonts w:ascii="Times New Roman" w:hAnsi="Times New Roman" w:cs="Times New Roman"/>
          <w:sz w:val="28"/>
          <w:szCs w:val="28"/>
        </w:rPr>
        <w:t>на обеспечение бесплатным питанием детей из многодетных семей в муниципальных общеобразовательных организациях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6245,1 тыс. рублей;</w:t>
      </w:r>
    </w:p>
    <w:p w:rsidR="00D75A9A" w:rsidRDefault="00D75A9A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5A9A">
        <w:rPr>
          <w:rFonts w:ascii="Times New Roman" w:hAnsi="Times New Roman" w:cs="Times New Roman"/>
          <w:sz w:val="28"/>
          <w:szCs w:val="28"/>
        </w:rPr>
        <w:t>на содержание автомобильных дорог общего пользования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, в сумме </w:t>
      </w:r>
      <w:r>
        <w:rPr>
          <w:rFonts w:ascii="Times New Roman" w:hAnsi="Times New Roman" w:cs="Times New Roman"/>
          <w:b/>
          <w:sz w:val="28"/>
          <w:szCs w:val="28"/>
        </w:rPr>
        <w:t>31802,1 тыс. рублей.</w:t>
      </w:r>
    </w:p>
    <w:p w:rsidR="007974BF" w:rsidRDefault="007974BF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4BF" w:rsidRDefault="007974BF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4BF" w:rsidRPr="00D75A9A" w:rsidRDefault="007974BF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90E" w:rsidRPr="004E52B0" w:rsidRDefault="00F3690E" w:rsidP="00467E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90E" w:rsidRPr="004E52B0" w:rsidRDefault="00F3690E" w:rsidP="00F36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Проект решения «О бюджете муниципального </w:t>
      </w:r>
      <w:r w:rsidR="0035373C">
        <w:rPr>
          <w:rFonts w:ascii="Times New Roman" w:hAnsi="Times New Roman" w:cs="Times New Roman"/>
          <w:sz w:val="28"/>
          <w:szCs w:val="28"/>
        </w:rPr>
        <w:t>района «Хилокский район» на 2026</w:t>
      </w:r>
      <w:r w:rsidR="00B949FC" w:rsidRPr="004E52B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5373C">
        <w:rPr>
          <w:rFonts w:ascii="Times New Roman" w:hAnsi="Times New Roman" w:cs="Times New Roman"/>
          <w:sz w:val="28"/>
          <w:szCs w:val="28"/>
        </w:rPr>
        <w:t>7 и 208</w:t>
      </w:r>
      <w:r w:rsidR="00B949FC" w:rsidRPr="004E52B0">
        <w:rPr>
          <w:rFonts w:ascii="Times New Roman" w:hAnsi="Times New Roman" w:cs="Times New Roman"/>
          <w:sz w:val="28"/>
          <w:szCs w:val="28"/>
        </w:rPr>
        <w:t>7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годов" подготовлен в "программном" формате с учетом распределения бюджетных ассигнований главными распорядителями бюджетных средств по мероприятиям муниципальных программ и непрограммным направлениям деятельности.</w:t>
      </w:r>
    </w:p>
    <w:p w:rsidR="00F3690E" w:rsidRPr="004E52B0" w:rsidRDefault="00F3690E" w:rsidP="00F36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>Общие подходы к формированию расходов бюдже</w:t>
      </w:r>
      <w:r w:rsidR="0035373C">
        <w:rPr>
          <w:rFonts w:ascii="Times New Roman" w:hAnsi="Times New Roman" w:cs="Times New Roman"/>
          <w:sz w:val="28"/>
          <w:szCs w:val="28"/>
        </w:rPr>
        <w:t>та муниципального района на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5373C">
        <w:rPr>
          <w:rFonts w:ascii="Times New Roman" w:hAnsi="Times New Roman" w:cs="Times New Roman"/>
          <w:sz w:val="28"/>
          <w:szCs w:val="28"/>
        </w:rPr>
        <w:t>7 и 2028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годов определены </w:t>
      </w: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политикой Забайкальского края и </w:t>
      </w:r>
      <w:r w:rsidR="0035373C">
        <w:rPr>
          <w:rFonts w:ascii="Times New Roman" w:hAnsi="Times New Roman" w:cs="Times New Roman"/>
          <w:sz w:val="28"/>
          <w:szCs w:val="28"/>
        </w:rPr>
        <w:t>Хилокского муниципального округа</w:t>
      </w:r>
      <w:r w:rsidRPr="004E52B0">
        <w:rPr>
          <w:rFonts w:ascii="Times New Roman" w:hAnsi="Times New Roman" w:cs="Times New Roman"/>
          <w:sz w:val="28"/>
          <w:szCs w:val="28"/>
        </w:rPr>
        <w:t>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Бюджетные ассигнования распределены в соответствии с </w:t>
      </w:r>
      <w:r w:rsidR="00E121C4">
        <w:rPr>
          <w:rFonts w:ascii="Times New Roman" w:hAnsi="Times New Roman" w:cs="Times New Roman"/>
          <w:sz w:val="28"/>
          <w:szCs w:val="28"/>
        </w:rPr>
        <w:t xml:space="preserve">Реестром </w:t>
      </w:r>
      <w:r w:rsidRPr="004E52B0">
        <w:rPr>
          <w:rFonts w:ascii="Times New Roman" w:hAnsi="Times New Roman" w:cs="Times New Roman"/>
          <w:sz w:val="28"/>
          <w:szCs w:val="28"/>
        </w:rPr>
        <w:t>муниципальных пр</w:t>
      </w:r>
      <w:r w:rsidR="00E121C4">
        <w:rPr>
          <w:rFonts w:ascii="Times New Roman" w:hAnsi="Times New Roman" w:cs="Times New Roman"/>
          <w:sz w:val="28"/>
          <w:szCs w:val="28"/>
        </w:rPr>
        <w:t>ограмм со сроком действия в 2025-2029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годах,</w:t>
      </w:r>
      <w:r w:rsidR="00E121C4">
        <w:rPr>
          <w:rFonts w:ascii="Times New Roman" w:hAnsi="Times New Roman" w:cs="Times New Roman"/>
          <w:sz w:val="28"/>
          <w:szCs w:val="28"/>
        </w:rPr>
        <w:t xml:space="preserve"> в 2026-2031 годах утвержденным р</w:t>
      </w:r>
      <w:r w:rsidRPr="004E52B0">
        <w:rPr>
          <w:rFonts w:ascii="Times New Roman" w:hAnsi="Times New Roman" w:cs="Times New Roman"/>
          <w:sz w:val="28"/>
          <w:szCs w:val="28"/>
        </w:rPr>
        <w:t xml:space="preserve">аспоряжением </w:t>
      </w:r>
      <w:r w:rsidR="00E121C4">
        <w:rPr>
          <w:rFonts w:ascii="Times New Roman" w:hAnsi="Times New Roman" w:cs="Times New Roman"/>
          <w:sz w:val="28"/>
          <w:szCs w:val="28"/>
        </w:rPr>
        <w:t>администрации Хилокского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121C4">
        <w:rPr>
          <w:rFonts w:ascii="Times New Roman" w:hAnsi="Times New Roman" w:cs="Times New Roman"/>
          <w:sz w:val="28"/>
          <w:szCs w:val="28"/>
        </w:rPr>
        <w:t>округа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от </w:t>
      </w:r>
      <w:r w:rsidR="00E121C4">
        <w:rPr>
          <w:rFonts w:ascii="Times New Roman" w:hAnsi="Times New Roman" w:cs="Times New Roman"/>
          <w:sz w:val="28"/>
          <w:szCs w:val="28"/>
        </w:rPr>
        <w:t>17.10.2025</w:t>
      </w:r>
      <w:r w:rsidR="00F27DF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121C4">
        <w:rPr>
          <w:rFonts w:ascii="Times New Roman" w:hAnsi="Times New Roman" w:cs="Times New Roman"/>
          <w:sz w:val="28"/>
          <w:szCs w:val="28"/>
        </w:rPr>
        <w:t>182-р</w:t>
      </w:r>
      <w:r w:rsidRPr="004E52B0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F27DFC">
        <w:rPr>
          <w:rFonts w:ascii="Times New Roman" w:hAnsi="Times New Roman" w:cs="Times New Roman"/>
          <w:sz w:val="28"/>
          <w:szCs w:val="28"/>
        </w:rPr>
        <w:t xml:space="preserve">Реестра муниципальных программ, действующих </w:t>
      </w:r>
      <w:r w:rsidRPr="004E52B0">
        <w:rPr>
          <w:rFonts w:ascii="Times New Roman" w:hAnsi="Times New Roman" w:cs="Times New Roman"/>
          <w:sz w:val="28"/>
          <w:szCs w:val="28"/>
        </w:rPr>
        <w:t xml:space="preserve">в </w:t>
      </w:r>
      <w:r w:rsidR="00E121C4">
        <w:rPr>
          <w:rFonts w:ascii="Times New Roman" w:hAnsi="Times New Roman" w:cs="Times New Roman"/>
          <w:sz w:val="28"/>
          <w:szCs w:val="28"/>
        </w:rPr>
        <w:t>2026 году</w:t>
      </w:r>
      <w:r w:rsidRPr="004E52B0">
        <w:rPr>
          <w:rFonts w:ascii="Times New Roman" w:hAnsi="Times New Roman" w:cs="Times New Roman"/>
          <w:sz w:val="28"/>
          <w:szCs w:val="28"/>
        </w:rPr>
        <w:t xml:space="preserve">», а также непрограммными направлениями деятельности. Доля расходов, распределенных по муниципальным программам, в общем объеме расходов бюджета муниципального района «Хилокский район» составила </w:t>
      </w:r>
      <w:r w:rsidR="00E121C4">
        <w:rPr>
          <w:rFonts w:ascii="Times New Roman" w:hAnsi="Times New Roman" w:cs="Times New Roman"/>
          <w:sz w:val="28"/>
          <w:szCs w:val="28"/>
        </w:rPr>
        <w:t>96,8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121C4" w:rsidRDefault="00E121C4" w:rsidP="00823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3176">
        <w:rPr>
          <w:rFonts w:ascii="Times New Roman" w:hAnsi="Times New Roman" w:cs="Times New Roman"/>
          <w:sz w:val="28"/>
          <w:szCs w:val="28"/>
          <w:lang w:eastAsia="en-US"/>
        </w:rPr>
        <w:t>В связи с преобразованием муниципального района «Хилокский район» в Хилокский муниципальный округ решением Совета Хило</w:t>
      </w:r>
      <w:r w:rsidR="00823176" w:rsidRPr="00823176">
        <w:rPr>
          <w:rFonts w:ascii="Times New Roman" w:hAnsi="Times New Roman" w:cs="Times New Roman"/>
          <w:sz w:val="28"/>
          <w:szCs w:val="28"/>
          <w:lang w:eastAsia="en-US"/>
        </w:rPr>
        <w:t>кского муниципального округа от 24 октября 2025 года</w:t>
      </w:r>
      <w:r w:rsidRPr="00823176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823176" w:rsidRPr="00823176">
        <w:rPr>
          <w:rFonts w:ascii="Times New Roman" w:hAnsi="Times New Roman" w:cs="Times New Roman"/>
          <w:sz w:val="28"/>
          <w:szCs w:val="28"/>
          <w:lang w:eastAsia="en-US"/>
        </w:rPr>
        <w:t xml:space="preserve"> 3.28</w:t>
      </w:r>
      <w:r w:rsidRPr="00823176">
        <w:rPr>
          <w:rFonts w:ascii="Times New Roman" w:hAnsi="Times New Roman" w:cs="Times New Roman"/>
          <w:sz w:val="28"/>
          <w:szCs w:val="28"/>
          <w:lang w:eastAsia="en-US"/>
        </w:rPr>
        <w:t xml:space="preserve"> утверждена структура </w:t>
      </w:r>
      <w:r w:rsidR="00823176" w:rsidRPr="00823176">
        <w:rPr>
          <w:rFonts w:ascii="Times New Roman" w:hAnsi="Times New Roman" w:cs="Times New Roman"/>
          <w:sz w:val="28"/>
          <w:szCs w:val="28"/>
          <w:lang w:eastAsia="en-US"/>
        </w:rPr>
        <w:t xml:space="preserve">и схема управления </w:t>
      </w:r>
      <w:r w:rsidRPr="00823176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округа. Штатная численность органов местного самоуправления округа утверждена в соответствии с Методикой расчета нормативов </w:t>
      </w:r>
      <w:r w:rsidR="00823176" w:rsidRPr="00823176">
        <w:rPr>
          <w:rFonts w:ascii="Times New Roman" w:hAnsi="Times New Roman" w:cs="Times New Roman"/>
          <w:sz w:val="28"/>
          <w:szCs w:val="28"/>
          <w:lang w:eastAsia="en-US"/>
        </w:rPr>
        <w:t>формирования расходов на содержание</w:t>
      </w:r>
      <w:r w:rsidR="00823176">
        <w:rPr>
          <w:rFonts w:ascii="Times New Roman" w:hAnsi="Times New Roman" w:cs="Times New Roman"/>
          <w:sz w:val="28"/>
          <w:szCs w:val="28"/>
          <w:lang w:eastAsia="en-US"/>
        </w:rPr>
        <w:t xml:space="preserve"> органов местного самоуправления муниципальных образований Забайкальского края, утвержденной постановлением Правительства Забайкальского края от 9 июня 2020 года № 195 с учетом внесенных изменений.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E121C4" w:rsidRPr="004E52B0" w:rsidRDefault="00F3690E" w:rsidP="00E121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Бюджетные проектировки на очередной финансовый год рассчитаны на основе плановых бюджетных ассигнований текущего года с учетом прогноза показателей социально-экономического развития </w:t>
      </w:r>
      <w:r w:rsidRPr="004E52B0">
        <w:rPr>
          <w:rFonts w:ascii="Times New Roman" w:hAnsi="Times New Roman" w:cs="Times New Roman"/>
          <w:sz w:val="28"/>
          <w:szCs w:val="28"/>
        </w:rPr>
        <w:t>исходя из следующих основных подходов:</w:t>
      </w:r>
    </w:p>
    <w:p w:rsidR="00F66B7F" w:rsidRPr="004E52B0" w:rsidRDefault="00F3690E" w:rsidP="00F3690E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оплата труда и начисления на выплаты по оплате труда работникам бюджетных учреждений предусмотрены на </w:t>
      </w:r>
      <w:r w:rsidR="00BD768C">
        <w:rPr>
          <w:rFonts w:ascii="Times New Roman" w:hAnsi="Times New Roman" w:cs="Times New Roman"/>
          <w:sz w:val="28"/>
          <w:szCs w:val="28"/>
        </w:rPr>
        <w:t>8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F66B7F" w:rsidRPr="004E52B0">
        <w:rPr>
          <w:rFonts w:ascii="Times New Roman" w:hAnsi="Times New Roman" w:cs="Times New Roman"/>
          <w:sz w:val="28"/>
          <w:szCs w:val="28"/>
        </w:rPr>
        <w:t>(</w:t>
      </w:r>
      <w:r w:rsidRPr="004E52B0">
        <w:rPr>
          <w:rFonts w:ascii="Times New Roman" w:hAnsi="Times New Roman" w:cs="Times New Roman"/>
          <w:sz w:val="28"/>
          <w:szCs w:val="28"/>
        </w:rPr>
        <w:t>с учетом у</w:t>
      </w:r>
      <w:r w:rsidR="00BD768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величения с 1 января 2026</w:t>
      </w:r>
      <w:r w:rsidRPr="004E52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>миним</w:t>
      </w:r>
      <w:r w:rsidR="00BD768C">
        <w:rPr>
          <w:rFonts w:ascii="Times New Roman" w:hAnsi="Times New Roman"/>
          <w:color w:val="000000" w:themeColor="text1"/>
          <w:sz w:val="28"/>
          <w:szCs w:val="28"/>
        </w:rPr>
        <w:t xml:space="preserve">ального </w:t>
      </w:r>
      <w:proofErr w:type="gramStart"/>
      <w:r w:rsidR="00BD768C">
        <w:rPr>
          <w:rFonts w:ascii="Times New Roman" w:hAnsi="Times New Roman"/>
          <w:color w:val="000000" w:themeColor="text1"/>
          <w:sz w:val="28"/>
          <w:szCs w:val="28"/>
        </w:rPr>
        <w:t>размера оплаты труда</w:t>
      </w:r>
      <w:proofErr w:type="gramEnd"/>
      <w:r w:rsidR="00BD768C">
        <w:rPr>
          <w:rFonts w:ascii="Times New Roman" w:hAnsi="Times New Roman"/>
          <w:color w:val="000000" w:themeColor="text1"/>
          <w:sz w:val="28"/>
          <w:szCs w:val="28"/>
        </w:rPr>
        <w:t xml:space="preserve"> на 20,7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 процента; фонд оплаты труда «указным» категориям работников учреждений культуры и дополнительного образования рассчитан в соответствии с целевыми показателями по средней заработной плате, доведенными письмом Министерства образования и науки Забайкальского края от </w:t>
      </w:r>
      <w:r w:rsidR="00D66283">
        <w:rPr>
          <w:rFonts w:ascii="Times New Roman" w:hAnsi="Times New Roman"/>
          <w:color w:val="000000" w:themeColor="text1"/>
          <w:sz w:val="28"/>
          <w:szCs w:val="28"/>
        </w:rPr>
        <w:t>13.10.2025 года № 10405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, письмом Министерства культуры Забайкальского края </w:t>
      </w:r>
      <w:r w:rsidR="00F54DB3">
        <w:rPr>
          <w:rFonts w:ascii="Times New Roman" w:hAnsi="Times New Roman"/>
          <w:color w:val="000000" w:themeColor="text1"/>
          <w:sz w:val="28"/>
          <w:szCs w:val="28"/>
        </w:rPr>
        <w:t>от 01.11.2025 года № 02-06-20/6156</w:t>
      </w:r>
      <w:r w:rsidR="00341606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 на действующую среднес</w:t>
      </w:r>
      <w:r w:rsidR="00395F89">
        <w:rPr>
          <w:rFonts w:ascii="Times New Roman" w:hAnsi="Times New Roman"/>
          <w:color w:val="000000" w:themeColor="text1"/>
          <w:sz w:val="28"/>
          <w:szCs w:val="28"/>
        </w:rPr>
        <w:t>писочную численность работников).</w:t>
      </w:r>
      <w:r w:rsidR="00F66B7F" w:rsidRPr="004E52B0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F3690E" w:rsidRPr="004E52B0" w:rsidRDefault="00F3690E" w:rsidP="00F3690E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>увеличены бюджетные ассигнования на коммунальные услуги с учетом индексации согласно индексам дефляторам, предоставленным Региональной службой по тарифам и ценообразованию За</w:t>
      </w:r>
      <w:r w:rsidR="00823176">
        <w:rPr>
          <w:rFonts w:ascii="Times New Roman" w:hAnsi="Times New Roman" w:cs="Times New Roman"/>
          <w:color w:val="000000"/>
          <w:sz w:val="28"/>
          <w:szCs w:val="28"/>
        </w:rPr>
        <w:t>байкальского края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4E52B0">
        <w:rPr>
          <w:rFonts w:ascii="Times New Roman" w:hAnsi="Times New Roman" w:cs="Times New Roman"/>
          <w:sz w:val="28"/>
          <w:szCs w:val="28"/>
        </w:rPr>
        <w:t>бюджетные ассигнования на коммунальные услу</w:t>
      </w:r>
      <w:r w:rsidR="00D611ED" w:rsidRPr="004E52B0">
        <w:rPr>
          <w:rFonts w:ascii="Times New Roman" w:hAnsi="Times New Roman" w:cs="Times New Roman"/>
          <w:sz w:val="28"/>
          <w:szCs w:val="28"/>
        </w:rPr>
        <w:t xml:space="preserve">ги предусмотрены на </w:t>
      </w:r>
      <w:r w:rsidR="00395F89">
        <w:rPr>
          <w:rFonts w:ascii="Times New Roman" w:hAnsi="Times New Roman" w:cs="Times New Roman"/>
          <w:sz w:val="28"/>
          <w:szCs w:val="28"/>
        </w:rPr>
        <w:t xml:space="preserve">12 </w:t>
      </w:r>
      <w:r w:rsidRPr="004E52B0">
        <w:rPr>
          <w:rFonts w:ascii="Times New Roman" w:hAnsi="Times New Roman" w:cs="Times New Roman"/>
          <w:sz w:val="28"/>
          <w:szCs w:val="28"/>
        </w:rPr>
        <w:t>месяцев.</w:t>
      </w:r>
    </w:p>
    <w:p w:rsidR="00F3690E" w:rsidRPr="004E52B0" w:rsidRDefault="00467E29" w:rsidP="00F3690E">
      <w:pPr>
        <w:pStyle w:val="21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690E" w:rsidRPr="004E52B0">
        <w:rPr>
          <w:rFonts w:ascii="Times New Roman" w:hAnsi="Times New Roman" w:cs="Times New Roman"/>
          <w:sz w:val="28"/>
          <w:szCs w:val="28"/>
        </w:rPr>
        <w:t>В качестве основных приоритетов при планировании бюдже</w:t>
      </w:r>
      <w:r w:rsidR="00776BDB">
        <w:rPr>
          <w:rFonts w:ascii="Times New Roman" w:hAnsi="Times New Roman" w:cs="Times New Roman"/>
          <w:sz w:val="28"/>
          <w:szCs w:val="28"/>
        </w:rPr>
        <w:t>та муниципального района на 2026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год определены бюджетные ассигнования на </w:t>
      </w:r>
      <w:r w:rsidR="00F3690E" w:rsidRPr="004E52B0">
        <w:rPr>
          <w:rFonts w:ascii="Times New Roman" w:hAnsi="Times New Roman" w:cs="Times New Roman"/>
          <w:sz w:val="28"/>
          <w:szCs w:val="28"/>
          <w:lang w:val="x-none"/>
        </w:rPr>
        <w:t xml:space="preserve">заработную плату и начисления на выплаты по оплате труда работников </w:t>
      </w:r>
      <w:r w:rsidR="00F3690E" w:rsidRPr="004E52B0">
        <w:rPr>
          <w:rFonts w:ascii="Times New Roman" w:hAnsi="Times New Roman" w:cs="Times New Roman"/>
          <w:sz w:val="28"/>
          <w:szCs w:val="28"/>
          <w:lang w:val="x-none"/>
        </w:rPr>
        <w:lastRenderedPageBreak/>
        <w:t xml:space="preserve">бюджетной сферы, оплату коммунальных услуг,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услуг связи, оплату договоров на программное обеспечение, </w:t>
      </w:r>
      <w:r w:rsidR="00F3690E" w:rsidRPr="004E52B0">
        <w:rPr>
          <w:rFonts w:ascii="Times New Roman" w:hAnsi="Times New Roman" w:cs="Times New Roman"/>
          <w:sz w:val="28"/>
          <w:szCs w:val="28"/>
          <w:lang w:val="x-none"/>
        </w:rPr>
        <w:t>уплату налогов</w:t>
      </w:r>
      <w:r w:rsidR="00F3690E" w:rsidRPr="004E52B0">
        <w:rPr>
          <w:rFonts w:ascii="Times New Roman" w:hAnsi="Times New Roman" w:cs="Times New Roman"/>
          <w:sz w:val="28"/>
          <w:szCs w:val="28"/>
        </w:rPr>
        <w:t>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 Учитывая складывающуюся   ситуацию на финансовом рынке, изменения динамики показателей развития страны, региона и нашего района планом оптимизации расходов бюджетов, направленным Министерством финансов Забайкальского края, при подготовке проекта бюджета муниципального района на очередной финансовый год учтены следующие факторы: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-   в целях обеспечения сбалансированности местных бюджетов в 202</w:t>
      </w:r>
      <w:r w:rsidR="005F454C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году необходимо ограничить принятие новых расходных обязательств, а также необеспеченное финансовыми ресурсами увеличение финансирования действующих обязательств, включая повышение оплаты труда работников бюджетной сферы, текущих и капитальных ремонтов, приобретение основных средств, заключение необоснованных муниципальных контрактов. </w:t>
      </w:r>
    </w:p>
    <w:p w:rsidR="00F3690E" w:rsidRPr="004E52B0" w:rsidRDefault="005F454C" w:rsidP="00F3690E">
      <w:pPr>
        <w:shd w:val="clear" w:color="auto" w:fill="FFFFFF"/>
        <w:spacing w:after="0" w:line="240" w:lineRule="auto"/>
        <w:ind w:left="22" w:right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в 2026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году Администрация и бюджетные учреждения не вправе принимать решения, приводящие к увеличению численности муниципальных служащих, работников учреждений и организаций бюджетной сферы;</w:t>
      </w:r>
    </w:p>
    <w:p w:rsidR="00F3690E" w:rsidRPr="004E52B0" w:rsidRDefault="00F3690E" w:rsidP="00F3690E">
      <w:pPr>
        <w:shd w:val="clear" w:color="auto" w:fill="FFFFFF"/>
        <w:spacing w:after="0" w:line="240" w:lineRule="auto"/>
        <w:ind w:left="22" w:right="7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-  формирование системы мониторинга эффективности бюджетных расходов с целью их оптимизации, сокращения.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        Расходы бюджета </w:t>
      </w:r>
      <w:r w:rsidR="00F3238F">
        <w:rPr>
          <w:rFonts w:ascii="Times New Roman" w:hAnsi="Times New Roman" w:cs="Times New Roman"/>
          <w:sz w:val="28"/>
          <w:szCs w:val="28"/>
        </w:rPr>
        <w:t xml:space="preserve">Хилокского </w:t>
      </w:r>
      <w:r w:rsidRPr="004E52B0">
        <w:rPr>
          <w:rFonts w:ascii="Times New Roman" w:hAnsi="Times New Roman" w:cs="Times New Roman"/>
          <w:sz w:val="28"/>
          <w:szCs w:val="28"/>
        </w:rPr>
        <w:t>муниципального</w:t>
      </w:r>
      <w:r w:rsidR="00F3238F">
        <w:rPr>
          <w:rFonts w:ascii="Times New Roman" w:hAnsi="Times New Roman" w:cs="Times New Roman"/>
          <w:sz w:val="28"/>
          <w:szCs w:val="28"/>
        </w:rPr>
        <w:t xml:space="preserve"> округа на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F3238F">
        <w:rPr>
          <w:rFonts w:ascii="Times New Roman" w:hAnsi="Times New Roman" w:cs="Times New Roman"/>
          <w:b/>
          <w:sz w:val="28"/>
          <w:szCs w:val="28"/>
        </w:rPr>
        <w:t>1360221,2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, в том числе заработная плата с учетом начислений за счет средств мес</w:t>
      </w:r>
      <w:r w:rsidR="00341606" w:rsidRPr="004E52B0">
        <w:rPr>
          <w:rFonts w:ascii="Times New Roman" w:hAnsi="Times New Roman" w:cs="Times New Roman"/>
          <w:sz w:val="28"/>
          <w:szCs w:val="28"/>
        </w:rPr>
        <w:t xml:space="preserve">тного бюджета предусмотрена на </w:t>
      </w:r>
      <w:r w:rsidR="00F3238F">
        <w:rPr>
          <w:rFonts w:ascii="Times New Roman" w:hAnsi="Times New Roman" w:cs="Times New Roman"/>
          <w:sz w:val="28"/>
          <w:szCs w:val="28"/>
        </w:rPr>
        <w:t>8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F3238F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B312F">
        <w:rPr>
          <w:rFonts w:ascii="Times New Roman" w:hAnsi="Times New Roman" w:cs="Times New Roman"/>
          <w:b/>
          <w:sz w:val="28"/>
          <w:szCs w:val="28"/>
        </w:rPr>
        <w:t>340372,7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Расходы на оплату бюджетными учреждениями потребляемых коммунальных услуг, в том числе услуги отопления, водоснабжения и водоотведения, электроэнергии, вывоз ТКО «</w:t>
      </w:r>
      <w:proofErr w:type="spellStart"/>
      <w:r w:rsidRPr="004E52B0">
        <w:rPr>
          <w:rFonts w:ascii="Times New Roman" w:hAnsi="Times New Roman" w:cs="Times New Roman"/>
          <w:sz w:val="28"/>
          <w:szCs w:val="28"/>
        </w:rPr>
        <w:t>Олерон</w:t>
      </w:r>
      <w:proofErr w:type="spellEnd"/>
      <w:r w:rsidRPr="004E52B0">
        <w:rPr>
          <w:rFonts w:ascii="Times New Roman" w:hAnsi="Times New Roman" w:cs="Times New Roman"/>
          <w:sz w:val="28"/>
          <w:szCs w:val="28"/>
        </w:rPr>
        <w:t xml:space="preserve">» предусмотрены в сумме </w:t>
      </w:r>
      <w:r w:rsidR="00EB312F">
        <w:rPr>
          <w:rFonts w:ascii="Times New Roman" w:hAnsi="Times New Roman" w:cs="Times New Roman"/>
          <w:b/>
          <w:sz w:val="28"/>
          <w:szCs w:val="28"/>
        </w:rPr>
        <w:t>224122,2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 xml:space="preserve">тыс. рублей или на </w:t>
      </w:r>
      <w:r w:rsidR="00EB312F">
        <w:rPr>
          <w:rFonts w:ascii="Times New Roman" w:hAnsi="Times New Roman" w:cs="Times New Roman"/>
          <w:sz w:val="28"/>
          <w:szCs w:val="28"/>
        </w:rPr>
        <w:t>12</w:t>
      </w:r>
      <w:r w:rsidR="00395F89">
        <w:rPr>
          <w:rFonts w:ascii="Times New Roman" w:hAnsi="Times New Roman" w:cs="Times New Roman"/>
          <w:sz w:val="28"/>
          <w:szCs w:val="28"/>
        </w:rPr>
        <w:t xml:space="preserve"> месяцев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B312F">
        <w:rPr>
          <w:rFonts w:ascii="Times New Roman" w:hAnsi="Times New Roman" w:cs="Times New Roman"/>
          <w:sz w:val="28"/>
          <w:szCs w:val="28"/>
        </w:rPr>
        <w:t xml:space="preserve"> (в связи с тем, что в округе будет предоставлять услуги новая ресурсоснабжающая организация ООО «</w:t>
      </w:r>
      <w:proofErr w:type="spellStart"/>
      <w:r w:rsidR="00EB312F">
        <w:rPr>
          <w:rFonts w:ascii="Times New Roman" w:hAnsi="Times New Roman" w:cs="Times New Roman"/>
          <w:sz w:val="28"/>
          <w:szCs w:val="28"/>
        </w:rPr>
        <w:t>Тепловодоснаб</w:t>
      </w:r>
      <w:proofErr w:type="spellEnd"/>
      <w:r w:rsidR="00EB312F">
        <w:rPr>
          <w:rFonts w:ascii="Times New Roman" w:hAnsi="Times New Roman" w:cs="Times New Roman"/>
          <w:sz w:val="28"/>
          <w:szCs w:val="28"/>
        </w:rPr>
        <w:t>», расходы на коммунальные услуги будут уточняться после утверждения тарифов региональной службой по тарифам</w:t>
      </w:r>
      <w:proofErr w:type="gramEnd"/>
      <w:r w:rsidR="00EB312F">
        <w:rPr>
          <w:rFonts w:ascii="Times New Roman" w:hAnsi="Times New Roman" w:cs="Times New Roman"/>
          <w:sz w:val="28"/>
          <w:szCs w:val="28"/>
        </w:rPr>
        <w:t xml:space="preserve"> и ценообразованию Забайкальского края)</w:t>
      </w:r>
      <w:r w:rsidRPr="004E52B0">
        <w:rPr>
          <w:rFonts w:ascii="Times New Roman" w:hAnsi="Times New Roman" w:cs="Times New Roman"/>
          <w:sz w:val="28"/>
          <w:szCs w:val="28"/>
        </w:rPr>
        <w:t>. В полном объеме предусмотрены расходы на уплату налога на имущество организаций, земельного и транспортного налогов, а также расходы на программное обеспечение, на услуги связи</w:t>
      </w:r>
      <w:r w:rsidR="00341606" w:rsidRPr="004E52B0">
        <w:rPr>
          <w:rFonts w:ascii="Times New Roman" w:hAnsi="Times New Roman" w:cs="Times New Roman"/>
          <w:sz w:val="28"/>
          <w:szCs w:val="28"/>
        </w:rPr>
        <w:t>.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Расходы на оплату услуг частных охранных предприятий учреждениями образования предусмотрены </w:t>
      </w:r>
      <w:r w:rsidR="007C14BC" w:rsidRPr="004E52B0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823176">
        <w:rPr>
          <w:rFonts w:ascii="Times New Roman" w:hAnsi="Times New Roman" w:cs="Times New Roman"/>
          <w:sz w:val="28"/>
          <w:szCs w:val="28"/>
        </w:rPr>
        <w:t>315</w:t>
      </w:r>
      <w:r w:rsidR="00EB312F">
        <w:rPr>
          <w:rFonts w:ascii="Times New Roman" w:hAnsi="Times New Roman" w:cs="Times New Roman"/>
          <w:sz w:val="28"/>
          <w:szCs w:val="28"/>
        </w:rPr>
        <w:t xml:space="preserve"> </w:t>
      </w:r>
      <w:r w:rsidR="00823176">
        <w:rPr>
          <w:rFonts w:ascii="Times New Roman" w:hAnsi="Times New Roman" w:cs="Times New Roman"/>
          <w:sz w:val="28"/>
          <w:szCs w:val="28"/>
        </w:rPr>
        <w:t xml:space="preserve"> рублей в час на 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7C14BC" w:rsidRPr="004E52B0">
        <w:rPr>
          <w:rFonts w:ascii="Times New Roman" w:hAnsi="Times New Roman" w:cs="Times New Roman"/>
          <w:sz w:val="28"/>
          <w:szCs w:val="28"/>
        </w:rPr>
        <w:t>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3EA8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  Также в проекте бюджет</w:t>
      </w:r>
      <w:r w:rsidR="007C14BC" w:rsidRPr="004E52B0">
        <w:rPr>
          <w:rFonts w:ascii="Times New Roman" w:hAnsi="Times New Roman" w:cs="Times New Roman"/>
          <w:sz w:val="28"/>
          <w:szCs w:val="28"/>
        </w:rPr>
        <w:t>а на 202</w:t>
      </w:r>
      <w:r w:rsidR="00823176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софинансирование следующих расходов: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софинансирование капитального ремонта общеобразовательных учреждений муниципального района "Хилокский район" в сумме </w:t>
      </w:r>
      <w:r w:rsidR="00C42CD8">
        <w:rPr>
          <w:rFonts w:ascii="Times New Roman" w:hAnsi="Times New Roman" w:cs="Times New Roman"/>
          <w:b/>
          <w:sz w:val="28"/>
          <w:szCs w:val="28"/>
        </w:rPr>
        <w:t>1642,1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в сумме </w:t>
      </w:r>
      <w:r w:rsidR="00F03EA8">
        <w:rPr>
          <w:rFonts w:ascii="Times New Roman" w:hAnsi="Times New Roman" w:cs="Times New Roman"/>
          <w:b/>
          <w:sz w:val="28"/>
          <w:szCs w:val="28"/>
        </w:rPr>
        <w:t>453,8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оплата государственной экспертизы и проектно-сметной документации </w:t>
      </w:r>
      <w:r w:rsidR="00F03EA8">
        <w:rPr>
          <w:rFonts w:ascii="Times New Roman" w:hAnsi="Times New Roman" w:cs="Times New Roman"/>
          <w:b/>
          <w:sz w:val="28"/>
          <w:szCs w:val="28"/>
        </w:rPr>
        <w:t>800,0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тыс. рублей;</w:t>
      </w:r>
    </w:p>
    <w:p w:rsidR="00F3690E" w:rsidRPr="00F03EA8" w:rsidRDefault="00F3690E" w:rsidP="002423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на питание детей с ограниченными возможностями здоровья в сумме </w:t>
      </w:r>
      <w:r w:rsidR="002423E5" w:rsidRPr="004E52B0">
        <w:rPr>
          <w:rFonts w:ascii="Times New Roman" w:hAnsi="Times New Roman" w:cs="Times New Roman"/>
          <w:b/>
          <w:sz w:val="28"/>
          <w:szCs w:val="28"/>
        </w:rPr>
        <w:t>39</w:t>
      </w:r>
      <w:r w:rsidR="00F03EA8">
        <w:rPr>
          <w:rFonts w:ascii="Times New Roman" w:hAnsi="Times New Roman" w:cs="Times New Roman"/>
          <w:b/>
          <w:sz w:val="28"/>
          <w:szCs w:val="28"/>
        </w:rPr>
        <w:t>0</w:t>
      </w:r>
      <w:r w:rsidR="002423E5" w:rsidRPr="004E52B0">
        <w:rPr>
          <w:rFonts w:ascii="Times New Roman" w:hAnsi="Times New Roman" w:cs="Times New Roman"/>
          <w:b/>
          <w:sz w:val="28"/>
          <w:szCs w:val="28"/>
        </w:rPr>
        <w:t>0</w:t>
      </w:r>
      <w:r w:rsidRPr="004E52B0">
        <w:rPr>
          <w:rFonts w:ascii="Times New Roman" w:hAnsi="Times New Roman" w:cs="Times New Roman"/>
          <w:b/>
          <w:sz w:val="28"/>
          <w:szCs w:val="28"/>
        </w:rPr>
        <w:t>,0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EA8" w:rsidRPr="00A260AE" w:rsidRDefault="00F03EA8" w:rsidP="002423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A260AE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программ формирования современной городской среды в сумме </w:t>
      </w:r>
      <w:r w:rsidR="00A260AE" w:rsidRPr="00A260AE">
        <w:rPr>
          <w:rFonts w:ascii="Times New Roman" w:hAnsi="Times New Roman" w:cs="Times New Roman"/>
          <w:b/>
          <w:sz w:val="28"/>
          <w:szCs w:val="28"/>
        </w:rPr>
        <w:t>3500,0 тыс. рублей</w:t>
      </w:r>
      <w:r w:rsidR="00A260AE">
        <w:rPr>
          <w:rFonts w:ascii="Times New Roman" w:hAnsi="Times New Roman" w:cs="Times New Roman"/>
          <w:sz w:val="28"/>
          <w:szCs w:val="28"/>
        </w:rPr>
        <w:t>;</w:t>
      </w:r>
    </w:p>
    <w:p w:rsidR="00A260AE" w:rsidRPr="004E52B0" w:rsidRDefault="00A260AE" w:rsidP="002423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ГО и ЧС в сумме </w:t>
      </w:r>
      <w:r w:rsidR="00F54DB3">
        <w:rPr>
          <w:rFonts w:ascii="Times New Roman" w:hAnsi="Times New Roman" w:cs="Times New Roman"/>
          <w:b/>
          <w:sz w:val="28"/>
          <w:szCs w:val="28"/>
        </w:rPr>
        <w:t>4978,1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 01</w:t>
      </w:r>
      <w:r w:rsidRPr="004E52B0">
        <w:rPr>
          <w:rFonts w:ascii="Times New Roman" w:hAnsi="Times New Roman" w:cs="Times New Roman"/>
          <w:sz w:val="28"/>
          <w:szCs w:val="28"/>
        </w:rPr>
        <w:t xml:space="preserve">  </w:t>
      </w:r>
      <w:r w:rsidRPr="004E52B0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4E52B0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 данному разделу предусматривается в размере </w:t>
      </w:r>
      <w:r w:rsidR="00BB2515">
        <w:rPr>
          <w:rFonts w:ascii="Times New Roman" w:hAnsi="Times New Roman" w:cs="Times New Roman"/>
          <w:b/>
          <w:sz w:val="28"/>
          <w:szCs w:val="28"/>
        </w:rPr>
        <w:t>174864,0</w:t>
      </w:r>
      <w:r w:rsidR="00E852F2"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BB2515">
        <w:rPr>
          <w:rFonts w:ascii="Times New Roman" w:hAnsi="Times New Roman" w:cs="Times New Roman"/>
          <w:sz w:val="28"/>
          <w:szCs w:val="28"/>
        </w:rPr>
        <w:t>12,9</w:t>
      </w:r>
      <w:r w:rsidR="00395F8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к общей сумме расходов бюджета муниципального </w:t>
      </w:r>
      <w:r w:rsidR="00395F89">
        <w:rPr>
          <w:rFonts w:ascii="Times New Roman" w:hAnsi="Times New Roman" w:cs="Times New Roman"/>
          <w:sz w:val="28"/>
          <w:szCs w:val="28"/>
        </w:rPr>
        <w:t>округа</w:t>
      </w:r>
      <w:r w:rsidRPr="004E52B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Расчеты по расходам на содержание органов местного самоуправления осуществлялись на основании действующего законодательства.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Согласно бюджетной классификации все расходы, предусмотренные по разделу 01 «Общегосударственные вопросы» распределены по подразделам, в том числе: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по подразделу 02 предусмотрены расходы на денежное содержание главы муниципального </w:t>
      </w:r>
      <w:r w:rsidR="00395F89">
        <w:rPr>
          <w:rFonts w:ascii="Times New Roman" w:hAnsi="Times New Roman" w:cs="Times New Roman"/>
          <w:sz w:val="28"/>
          <w:szCs w:val="28"/>
        </w:rPr>
        <w:t>округа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95F89">
        <w:rPr>
          <w:rFonts w:ascii="Times New Roman" w:hAnsi="Times New Roman" w:cs="Times New Roman"/>
          <w:sz w:val="28"/>
          <w:szCs w:val="28"/>
        </w:rPr>
        <w:t>1828,5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 по подразделу 03 предусмотрены расходы на денежное содержание Председателя </w:t>
      </w:r>
      <w:r w:rsidR="00395F89">
        <w:rPr>
          <w:rFonts w:ascii="Times New Roman" w:hAnsi="Times New Roman" w:cs="Times New Roman"/>
          <w:sz w:val="28"/>
          <w:szCs w:val="28"/>
        </w:rPr>
        <w:t xml:space="preserve">Совета Хилокского </w:t>
      </w:r>
      <w:r w:rsidRPr="004E52B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5F89">
        <w:rPr>
          <w:rFonts w:ascii="Times New Roman" w:hAnsi="Times New Roman" w:cs="Times New Roman"/>
          <w:sz w:val="28"/>
          <w:szCs w:val="28"/>
        </w:rPr>
        <w:t>округа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95F89">
        <w:rPr>
          <w:rFonts w:ascii="Times New Roman" w:hAnsi="Times New Roman" w:cs="Times New Roman"/>
          <w:sz w:val="28"/>
          <w:szCs w:val="28"/>
        </w:rPr>
        <w:t>990,1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по подразделу 04 предусмотрены расходы на содержание администрации </w:t>
      </w:r>
      <w:r w:rsidR="00395F89" w:rsidRPr="004E52B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5F89">
        <w:rPr>
          <w:rFonts w:ascii="Times New Roman" w:hAnsi="Times New Roman" w:cs="Times New Roman"/>
          <w:sz w:val="28"/>
          <w:szCs w:val="28"/>
        </w:rPr>
        <w:t>округа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95F89">
        <w:rPr>
          <w:rFonts w:ascii="Times New Roman" w:hAnsi="Times New Roman" w:cs="Times New Roman"/>
          <w:sz w:val="28"/>
          <w:szCs w:val="28"/>
        </w:rPr>
        <w:t>52459,7</w:t>
      </w:r>
      <w:r w:rsidR="000D2427" w:rsidRPr="004E52B0">
        <w:rPr>
          <w:rFonts w:ascii="Times New Roman" w:hAnsi="Times New Roman" w:cs="Times New Roman"/>
          <w:sz w:val="28"/>
          <w:szCs w:val="28"/>
        </w:rPr>
        <w:t xml:space="preserve"> тыс. рублей, в т</w:t>
      </w:r>
      <w:r w:rsidRPr="004E52B0">
        <w:rPr>
          <w:rFonts w:ascii="Times New Roman" w:hAnsi="Times New Roman" w:cs="Times New Roman"/>
          <w:sz w:val="28"/>
          <w:szCs w:val="28"/>
        </w:rPr>
        <w:t xml:space="preserve">ом числе средства краевого бюджета на создание комиссий по делам несовершеннолетних и защите их прав в сумме </w:t>
      </w:r>
      <w:r w:rsidR="00A1773A">
        <w:rPr>
          <w:rFonts w:ascii="Times New Roman" w:hAnsi="Times New Roman" w:cs="Times New Roman"/>
          <w:sz w:val="28"/>
          <w:szCs w:val="28"/>
        </w:rPr>
        <w:t>967,4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осуществление государственных полномочий в области охраны труда в сумме </w:t>
      </w:r>
      <w:r w:rsidR="00A1773A">
        <w:rPr>
          <w:rFonts w:ascii="Times New Roman" w:hAnsi="Times New Roman" w:cs="Times New Roman"/>
          <w:sz w:val="28"/>
          <w:szCs w:val="28"/>
        </w:rPr>
        <w:t>980,1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организацию деятельности административных комиссий в сумме </w:t>
      </w:r>
      <w:r w:rsidR="00A1773A">
        <w:rPr>
          <w:rFonts w:ascii="Times New Roman" w:hAnsi="Times New Roman" w:cs="Times New Roman"/>
          <w:sz w:val="28"/>
          <w:szCs w:val="28"/>
        </w:rPr>
        <w:t>6,0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7F489F" w:rsidRPr="004E52B0" w:rsidRDefault="007F489F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- по подразделу 05 «Судебная система» предусмотрены бюджетные ассигнования за счет средств федерального бюджета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Федерации, в сумме </w:t>
      </w:r>
      <w:r w:rsidR="00BF191C">
        <w:rPr>
          <w:rFonts w:ascii="Times New Roman" w:hAnsi="Times New Roman" w:cs="Times New Roman"/>
          <w:sz w:val="28"/>
          <w:szCs w:val="28"/>
        </w:rPr>
        <w:t>36,6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 по подразделу 06 предусмотрен </w:t>
      </w:r>
      <w:r w:rsidR="00BF191C">
        <w:rPr>
          <w:rFonts w:ascii="Times New Roman" w:hAnsi="Times New Roman" w:cs="Times New Roman"/>
          <w:sz w:val="28"/>
          <w:szCs w:val="28"/>
        </w:rPr>
        <w:t>10564,4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содержание муниципального </w:t>
      </w:r>
      <w:r w:rsidR="000D2427" w:rsidRPr="004E52B0">
        <w:rPr>
          <w:rFonts w:ascii="Times New Roman" w:hAnsi="Times New Roman" w:cs="Times New Roman"/>
          <w:sz w:val="28"/>
          <w:szCs w:val="28"/>
        </w:rPr>
        <w:t>финансового органа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191C">
        <w:rPr>
          <w:rFonts w:ascii="Times New Roman" w:hAnsi="Times New Roman" w:cs="Times New Roman"/>
          <w:sz w:val="28"/>
          <w:szCs w:val="28"/>
        </w:rPr>
        <w:t xml:space="preserve">8557,4 тыс. рублей;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содержание председателя контрольно-счетного органа муниципального района «Хилокский район» </w:t>
      </w:r>
      <w:r w:rsidR="00BF191C">
        <w:rPr>
          <w:rFonts w:ascii="Times New Roman" w:hAnsi="Times New Roman" w:cs="Times New Roman"/>
          <w:sz w:val="28"/>
          <w:szCs w:val="28"/>
        </w:rPr>
        <w:t>1297,0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содержание инспектора контрольно-счетного органа (аудитора) </w:t>
      </w:r>
      <w:r w:rsidR="00BF191C">
        <w:rPr>
          <w:rFonts w:ascii="Times New Roman" w:hAnsi="Times New Roman" w:cs="Times New Roman"/>
          <w:sz w:val="28"/>
          <w:szCs w:val="28"/>
        </w:rPr>
        <w:t>690,0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-  по подразделу 11 предусмот</w:t>
      </w:r>
      <w:r w:rsidR="00655ECD" w:rsidRPr="004E52B0">
        <w:rPr>
          <w:rFonts w:ascii="Times New Roman" w:hAnsi="Times New Roman" w:cs="Times New Roman"/>
          <w:sz w:val="28"/>
          <w:szCs w:val="28"/>
        </w:rPr>
        <w:t>рен резервный фонд в размере 0,</w:t>
      </w:r>
      <w:r w:rsidR="00BF191C">
        <w:rPr>
          <w:rFonts w:ascii="Times New Roman" w:hAnsi="Times New Roman" w:cs="Times New Roman"/>
          <w:sz w:val="28"/>
          <w:szCs w:val="28"/>
        </w:rPr>
        <w:t>23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 в сумме </w:t>
      </w:r>
      <w:r w:rsidR="00BF191C">
        <w:rPr>
          <w:rFonts w:ascii="Times New Roman" w:hAnsi="Times New Roman" w:cs="Times New Roman"/>
          <w:sz w:val="28"/>
          <w:szCs w:val="28"/>
        </w:rPr>
        <w:t>14</w:t>
      </w:r>
      <w:r w:rsidRPr="004E52B0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-   по подразделу 13 предусмотрены расходы в сумме </w:t>
      </w:r>
      <w:r w:rsidR="00BB2515">
        <w:rPr>
          <w:rFonts w:ascii="Times New Roman" w:hAnsi="Times New Roman" w:cs="Times New Roman"/>
          <w:sz w:val="28"/>
          <w:szCs w:val="28"/>
        </w:rPr>
        <w:t>107584,7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1) </w:t>
      </w:r>
      <w:r w:rsidR="00BB2515">
        <w:rPr>
          <w:rFonts w:ascii="Times New Roman" w:hAnsi="Times New Roman" w:cs="Times New Roman"/>
          <w:sz w:val="28"/>
          <w:szCs w:val="28"/>
        </w:rPr>
        <w:t>99068,9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- на </w:t>
      </w:r>
      <w:r w:rsidR="004B28C7">
        <w:rPr>
          <w:rFonts w:ascii="Times New Roman" w:hAnsi="Times New Roman" w:cs="Times New Roman"/>
          <w:sz w:val="28"/>
          <w:szCs w:val="28"/>
        </w:rPr>
        <w:t>о</w:t>
      </w:r>
      <w:r w:rsidR="004B28C7" w:rsidRPr="004B28C7">
        <w:rPr>
          <w:rFonts w:ascii="Times New Roman" w:hAnsi="Times New Roman" w:cs="Times New Roman"/>
          <w:sz w:val="28"/>
          <w:szCs w:val="28"/>
        </w:rPr>
        <w:t>беспечение деятельности муниципального учреждения Администрация Хилокского муниципального округа</w:t>
      </w:r>
      <w:r w:rsidRPr="004E52B0">
        <w:rPr>
          <w:rFonts w:ascii="Times New Roman" w:hAnsi="Times New Roman" w:cs="Times New Roman"/>
          <w:sz w:val="28"/>
          <w:szCs w:val="28"/>
        </w:rPr>
        <w:t>,</w:t>
      </w:r>
      <w:r w:rsidR="004B28C7">
        <w:rPr>
          <w:rFonts w:ascii="Times New Roman" w:hAnsi="Times New Roman" w:cs="Times New Roman"/>
          <w:sz w:val="28"/>
          <w:szCs w:val="28"/>
        </w:rPr>
        <w:t xml:space="preserve"> </w:t>
      </w:r>
      <w:r w:rsidR="004B28C7" w:rsidRPr="004B28C7">
        <w:rPr>
          <w:rFonts w:ascii="Times New Roman" w:hAnsi="Times New Roman" w:cs="Times New Roman"/>
          <w:sz w:val="28"/>
          <w:szCs w:val="28"/>
        </w:rPr>
        <w:t>муниципального казенного учреждения Центр БУМТО</w:t>
      </w:r>
      <w:r w:rsidR="004B28C7">
        <w:rPr>
          <w:rFonts w:ascii="Times New Roman" w:hAnsi="Times New Roman" w:cs="Times New Roman"/>
          <w:sz w:val="28"/>
          <w:szCs w:val="28"/>
        </w:rPr>
        <w:t>, обслуживающего персонала управления культуры</w:t>
      </w:r>
      <w:r w:rsidR="00D7159F" w:rsidRPr="004E52B0">
        <w:rPr>
          <w:rFonts w:ascii="Times New Roman" w:hAnsi="Times New Roman" w:cs="Times New Roman"/>
          <w:sz w:val="28"/>
          <w:szCs w:val="28"/>
        </w:rPr>
        <w:t xml:space="preserve">. </w:t>
      </w:r>
      <w:r w:rsidRPr="004E52B0">
        <w:rPr>
          <w:rFonts w:ascii="Times New Roman" w:hAnsi="Times New Roman" w:cs="Times New Roman"/>
          <w:sz w:val="28"/>
          <w:szCs w:val="28"/>
        </w:rPr>
        <w:t xml:space="preserve">В сумму бюджетных ассигнований, предусмотренных на содержание Центра «БУМТО» входят расходы, осуществляемые за счет оказания платных услуг в сумме </w:t>
      </w:r>
      <w:r w:rsidR="004B28C7">
        <w:rPr>
          <w:rFonts w:ascii="Times New Roman" w:hAnsi="Times New Roman" w:cs="Times New Roman"/>
          <w:sz w:val="28"/>
          <w:szCs w:val="28"/>
        </w:rPr>
        <w:t>650,0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3690E" w:rsidRPr="004E52B0" w:rsidRDefault="00D7159F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2) </w:t>
      </w:r>
      <w:r w:rsidR="00B96130">
        <w:rPr>
          <w:rFonts w:ascii="Times New Roman" w:hAnsi="Times New Roman" w:cs="Times New Roman"/>
          <w:sz w:val="28"/>
          <w:szCs w:val="28"/>
        </w:rPr>
        <w:t>197,2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 на реализацию мероприятий м</w:t>
      </w:r>
      <w:r w:rsidR="00F3690E" w:rsidRPr="004E52B0">
        <w:rPr>
          <w:rFonts w:ascii="Times New Roman" w:hAnsi="Times New Roman" w:cs="Times New Roman"/>
          <w:sz w:val="28"/>
        </w:rPr>
        <w:t>униципальной программы "Социальное развитие муниципального района "Хилокский район" на 202</w:t>
      </w:r>
      <w:r w:rsidR="00353C97">
        <w:rPr>
          <w:rFonts w:ascii="Times New Roman" w:hAnsi="Times New Roman" w:cs="Times New Roman"/>
          <w:sz w:val="28"/>
        </w:rPr>
        <w:t>6-2031</w:t>
      </w:r>
      <w:r w:rsidR="00F3690E" w:rsidRPr="004E52B0">
        <w:rPr>
          <w:rFonts w:ascii="Times New Roman" w:hAnsi="Times New Roman" w:cs="Times New Roman"/>
          <w:sz w:val="28"/>
        </w:rPr>
        <w:t xml:space="preserve"> годы", </w:t>
      </w:r>
      <w:r w:rsidR="00353C97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353C97" w:rsidRPr="00353C97">
        <w:rPr>
          <w:rFonts w:ascii="Times New Roman" w:hAnsi="Times New Roman" w:cs="Times New Roman"/>
          <w:sz w:val="28"/>
          <w:szCs w:val="28"/>
        </w:rPr>
        <w:t>"Профилактика безнадзорности и правонарушений среди несовершеннолетних в Хилокском муниципальном округе"</w:t>
      </w:r>
      <w:r w:rsidR="00F3690E" w:rsidRPr="004E52B0">
        <w:rPr>
          <w:rFonts w:ascii="Times New Roman" w:hAnsi="Times New Roman" w:cs="Times New Roman"/>
          <w:sz w:val="28"/>
          <w:szCs w:val="28"/>
        </w:rPr>
        <w:t>, "</w:t>
      </w:r>
      <w:r w:rsidR="00353C97" w:rsidRPr="00353C97">
        <w:t xml:space="preserve"> </w:t>
      </w:r>
      <w:r w:rsidR="00353C97" w:rsidRPr="00353C97">
        <w:rPr>
          <w:rFonts w:ascii="Times New Roman" w:hAnsi="Times New Roman" w:cs="Times New Roman"/>
          <w:sz w:val="28"/>
          <w:szCs w:val="28"/>
        </w:rPr>
        <w:t>Повышение уровня профилактических мероприятий по наркомании, алкоголизму, правонарушениям среди различных категорий населения</w:t>
      </w:r>
      <w:r w:rsidR="00F3690E" w:rsidRPr="004E52B0">
        <w:rPr>
          <w:rFonts w:ascii="Times New Roman" w:hAnsi="Times New Roman" w:cs="Times New Roman"/>
          <w:sz w:val="28"/>
          <w:szCs w:val="28"/>
        </w:rPr>
        <w:t>",</w:t>
      </w:r>
      <w:r w:rsidR="00353C97">
        <w:rPr>
          <w:rFonts w:ascii="Times New Roman" w:hAnsi="Times New Roman" w:cs="Times New Roman"/>
          <w:sz w:val="28"/>
          <w:szCs w:val="28"/>
        </w:rPr>
        <w:t xml:space="preserve"> </w:t>
      </w:r>
      <w:r w:rsidR="00353C97" w:rsidRPr="00353C97">
        <w:rPr>
          <w:rFonts w:ascii="Times New Roman" w:hAnsi="Times New Roman" w:cs="Times New Roman"/>
          <w:sz w:val="28"/>
          <w:szCs w:val="28"/>
        </w:rPr>
        <w:t>"Содействие занятости населения Хилокского муниципального округа"</w:t>
      </w:r>
      <w:r w:rsidR="00353C97">
        <w:rPr>
          <w:rFonts w:ascii="Times New Roman" w:hAnsi="Times New Roman" w:cs="Times New Roman"/>
          <w:sz w:val="28"/>
          <w:szCs w:val="28"/>
        </w:rPr>
        <w:t>,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353C97" w:rsidRPr="00353C97">
        <w:rPr>
          <w:rFonts w:ascii="Times New Roman" w:hAnsi="Times New Roman" w:cs="Times New Roman"/>
          <w:sz w:val="28"/>
          <w:szCs w:val="28"/>
        </w:rPr>
        <w:t>"Содействие развитию и поддержка общественных объединений, неком</w:t>
      </w:r>
      <w:r w:rsidR="00353C97">
        <w:rPr>
          <w:rFonts w:ascii="Times New Roman" w:hAnsi="Times New Roman" w:cs="Times New Roman"/>
          <w:sz w:val="28"/>
          <w:szCs w:val="28"/>
        </w:rPr>
        <w:t>м</w:t>
      </w:r>
      <w:r w:rsidR="00353C97" w:rsidRPr="00353C97">
        <w:rPr>
          <w:rFonts w:ascii="Times New Roman" w:hAnsi="Times New Roman" w:cs="Times New Roman"/>
          <w:sz w:val="28"/>
          <w:szCs w:val="28"/>
        </w:rPr>
        <w:t>ерческих организаций в населения Хилокского муниципального округа"</w:t>
      </w:r>
      <w:r w:rsidR="00353C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3690E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3) </w:t>
      </w:r>
      <w:r w:rsidR="00353C97">
        <w:rPr>
          <w:rFonts w:ascii="Times New Roman" w:hAnsi="Times New Roman" w:cs="Times New Roman"/>
          <w:sz w:val="28"/>
          <w:szCs w:val="28"/>
        </w:rPr>
        <w:t>3973,5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- на реализацию мероприятий м</w:t>
      </w:r>
      <w:r w:rsidRPr="004E52B0">
        <w:rPr>
          <w:rFonts w:ascii="Times New Roman" w:hAnsi="Times New Roman" w:cs="Times New Roman"/>
          <w:sz w:val="28"/>
        </w:rPr>
        <w:t>униципальной программы "</w:t>
      </w:r>
      <w:r w:rsidR="00353C97" w:rsidRPr="00353C97">
        <w:rPr>
          <w:rFonts w:ascii="Times New Roman" w:hAnsi="Times New Roman" w:cs="Times New Roman"/>
          <w:sz w:val="28"/>
        </w:rPr>
        <w:t>Территориальное развитие Хилокского муниципального округа на 2026-2030 годы</w:t>
      </w:r>
      <w:r w:rsidRPr="004E52B0">
        <w:rPr>
          <w:rFonts w:ascii="Times New Roman" w:hAnsi="Times New Roman" w:cs="Times New Roman"/>
          <w:sz w:val="28"/>
        </w:rPr>
        <w:t xml:space="preserve">", в том числе </w:t>
      </w:r>
      <w:r w:rsidR="00353C97">
        <w:rPr>
          <w:rFonts w:ascii="Times New Roman" w:hAnsi="Times New Roman" w:cs="Times New Roman"/>
          <w:sz w:val="28"/>
        </w:rPr>
        <w:t xml:space="preserve">подпрограммы </w:t>
      </w:r>
      <w:r w:rsidR="00353C97" w:rsidRPr="00353C97">
        <w:rPr>
          <w:rFonts w:ascii="Times New Roman" w:hAnsi="Times New Roman" w:cs="Times New Roman"/>
          <w:sz w:val="28"/>
        </w:rPr>
        <w:t>"Развитие жилищного хозяйства Хилокского муниципального округа"</w:t>
      </w:r>
      <w:r w:rsidR="00353C97">
        <w:rPr>
          <w:rFonts w:ascii="Times New Roman" w:hAnsi="Times New Roman" w:cs="Times New Roman"/>
          <w:sz w:val="28"/>
        </w:rPr>
        <w:t xml:space="preserve"> в сумме 1557,9 тыс. рублей,</w:t>
      </w:r>
      <w:r w:rsidR="00353C97" w:rsidRPr="00353C97">
        <w:rPr>
          <w:rFonts w:ascii="Times New Roman" w:hAnsi="Times New Roman" w:cs="Times New Roman"/>
          <w:sz w:val="28"/>
        </w:rPr>
        <w:t xml:space="preserve"> </w:t>
      </w:r>
      <w:r w:rsidRPr="004E52B0">
        <w:rPr>
          <w:rFonts w:ascii="Times New Roman" w:hAnsi="Times New Roman" w:cs="Times New Roman"/>
          <w:sz w:val="28"/>
        </w:rPr>
        <w:t>подпрограммы производственного контроля качества питьевой воды источников питьевого водоснабжения муниципального района "Хилокский район" на 202</w:t>
      </w:r>
      <w:r w:rsidR="00353C97">
        <w:rPr>
          <w:rFonts w:ascii="Times New Roman" w:hAnsi="Times New Roman" w:cs="Times New Roman"/>
          <w:sz w:val="28"/>
        </w:rPr>
        <w:t>6-2030</w:t>
      </w:r>
      <w:r w:rsidRPr="004E52B0">
        <w:rPr>
          <w:rFonts w:ascii="Times New Roman" w:hAnsi="Times New Roman" w:cs="Times New Roman"/>
          <w:sz w:val="28"/>
        </w:rPr>
        <w:t xml:space="preserve"> годы в сумме </w:t>
      </w:r>
      <w:r w:rsidR="0013068D">
        <w:rPr>
          <w:rFonts w:ascii="Times New Roman" w:hAnsi="Times New Roman" w:cs="Times New Roman"/>
          <w:sz w:val="28"/>
        </w:rPr>
        <w:t>2415,6 тыс. рублей;</w:t>
      </w:r>
      <w:proofErr w:type="gramEnd"/>
    </w:p>
    <w:p w:rsidR="0013068D" w:rsidRDefault="0013068D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216,2 тыс. рублей – на реализацию муниципальной программы</w:t>
      </w:r>
      <w:r w:rsidRPr="0013068D">
        <w:rPr>
          <w:rFonts w:ascii="Times New Roman" w:hAnsi="Times New Roman" w:cs="Times New Roman"/>
          <w:sz w:val="28"/>
        </w:rPr>
        <w:t xml:space="preserve"> "Культура Хилокского муниципального округа на 2025-2030 годы"</w:t>
      </w:r>
      <w:r>
        <w:rPr>
          <w:rFonts w:ascii="Times New Roman" w:hAnsi="Times New Roman" w:cs="Times New Roman"/>
          <w:sz w:val="28"/>
        </w:rPr>
        <w:t xml:space="preserve">, подпрограммы </w:t>
      </w:r>
      <w:r w:rsidR="008C5AF2" w:rsidRPr="008C5AF2">
        <w:rPr>
          <w:rFonts w:ascii="Times New Roman" w:hAnsi="Times New Roman" w:cs="Times New Roman"/>
          <w:sz w:val="28"/>
        </w:rPr>
        <w:t>"Обеспечение условий реализации программы"</w:t>
      </w:r>
      <w:r w:rsidR="008C5AF2">
        <w:rPr>
          <w:rFonts w:ascii="Times New Roman" w:hAnsi="Times New Roman" w:cs="Times New Roman"/>
          <w:sz w:val="28"/>
        </w:rPr>
        <w:t>;</w:t>
      </w:r>
    </w:p>
    <w:p w:rsidR="008C5AF2" w:rsidRDefault="008C5AF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50,0 тыс. рублей – на реализацию программы</w:t>
      </w:r>
      <w:r w:rsidRPr="008C5AF2">
        <w:rPr>
          <w:rFonts w:ascii="Times New Roman" w:hAnsi="Times New Roman" w:cs="Times New Roman"/>
          <w:sz w:val="28"/>
        </w:rPr>
        <w:t xml:space="preserve"> "Профилактика терроризма, экстремизма и ликвидация последствий проявлений терроризма и экстремизма на территории Хилокского муниципального округа на 2026-2030 годы"</w:t>
      </w:r>
      <w:r>
        <w:rPr>
          <w:rFonts w:ascii="Times New Roman" w:hAnsi="Times New Roman" w:cs="Times New Roman"/>
          <w:sz w:val="28"/>
        </w:rPr>
        <w:t>;</w:t>
      </w:r>
    </w:p>
    <w:p w:rsidR="008C5AF2" w:rsidRDefault="008C5AF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1178,0 тыс. рублей – на реализацию муниципальной</w:t>
      </w:r>
      <w:r w:rsidRPr="008C5AF2">
        <w:rPr>
          <w:rFonts w:ascii="Times New Roman" w:hAnsi="Times New Roman" w:cs="Times New Roman"/>
          <w:sz w:val="28"/>
        </w:rPr>
        <w:t xml:space="preserve"> программ</w:t>
      </w:r>
      <w:r>
        <w:rPr>
          <w:rFonts w:ascii="Times New Roman" w:hAnsi="Times New Roman" w:cs="Times New Roman"/>
          <w:sz w:val="28"/>
        </w:rPr>
        <w:t>ы</w:t>
      </w:r>
      <w:r w:rsidRPr="008C5AF2">
        <w:rPr>
          <w:rFonts w:ascii="Times New Roman" w:hAnsi="Times New Roman" w:cs="Times New Roman"/>
          <w:sz w:val="28"/>
        </w:rPr>
        <w:t xml:space="preserve"> "Повышение э</w:t>
      </w:r>
      <w:r>
        <w:rPr>
          <w:rFonts w:ascii="Times New Roman" w:hAnsi="Times New Roman" w:cs="Times New Roman"/>
          <w:sz w:val="28"/>
        </w:rPr>
        <w:t>ффективности использования муни</w:t>
      </w:r>
      <w:r w:rsidRPr="008C5AF2">
        <w:rPr>
          <w:rFonts w:ascii="Times New Roman" w:hAnsi="Times New Roman" w:cs="Times New Roman"/>
          <w:sz w:val="28"/>
        </w:rPr>
        <w:t>ципального имущества и земельных ресурсов на 2026-2030 годы"</w:t>
      </w:r>
      <w:r w:rsidR="00BD71BA">
        <w:rPr>
          <w:rFonts w:ascii="Times New Roman" w:hAnsi="Times New Roman" w:cs="Times New Roman"/>
          <w:sz w:val="28"/>
        </w:rPr>
        <w:t>;</w:t>
      </w:r>
    </w:p>
    <w:p w:rsidR="00F3690E" w:rsidRDefault="00BD71BA" w:rsidP="00BD71B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</w:rPr>
        <w:t>7) 5,0 тыс. рублей –</w:t>
      </w:r>
      <w:r w:rsidRPr="00BD71BA">
        <w:t xml:space="preserve"> </w:t>
      </w:r>
      <w:r w:rsidRPr="00BD71BA">
        <w:rPr>
          <w:rFonts w:ascii="Times New Roman" w:eastAsia="Times New Roman" w:hAnsi="Times New Roman" w:cs="Times New Roman"/>
          <w:sz w:val="28"/>
          <w:lang w:eastAsia="ru-RU"/>
        </w:rPr>
        <w:t xml:space="preserve">на проведение конкурсов между субъектами малого и среднего предпринимательства, информационных семинаров, круглых столов и иных мероприятий; формирование шор-листов (списков кандидатов) на участие в </w:t>
      </w:r>
      <w:proofErr w:type="gramStart"/>
      <w:r w:rsidRPr="00BD71BA">
        <w:rPr>
          <w:rFonts w:ascii="Times New Roman" w:eastAsia="Times New Roman" w:hAnsi="Times New Roman" w:cs="Times New Roman"/>
          <w:sz w:val="28"/>
          <w:lang w:eastAsia="ru-RU"/>
        </w:rPr>
        <w:t>бизнес-акселераторах</w:t>
      </w:r>
      <w:proofErr w:type="gramEnd"/>
      <w:r w:rsidRPr="00BD71BA">
        <w:rPr>
          <w:rFonts w:ascii="Times New Roman" w:eastAsia="Times New Roman" w:hAnsi="Times New Roman" w:cs="Times New Roman"/>
          <w:sz w:val="28"/>
          <w:lang w:eastAsia="ru-RU"/>
        </w:rPr>
        <w:t xml:space="preserve"> в сфере развития туриз</w:t>
      </w:r>
      <w:r>
        <w:rPr>
          <w:rFonts w:ascii="Times New Roman" w:eastAsia="Times New Roman" w:hAnsi="Times New Roman" w:cs="Times New Roman"/>
          <w:sz w:val="28"/>
          <w:lang w:eastAsia="ru-RU"/>
        </w:rPr>
        <w:t>ма, производства сувенирной прод</w:t>
      </w:r>
      <w:r w:rsidRPr="00BD71BA">
        <w:rPr>
          <w:rFonts w:ascii="Times New Roman" w:eastAsia="Times New Roman" w:hAnsi="Times New Roman" w:cs="Times New Roman"/>
          <w:sz w:val="28"/>
          <w:lang w:eastAsia="ru-RU"/>
        </w:rPr>
        <w:t>укции, создания арт-мастерских, экспорта продукции и услуг"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D71BA" w:rsidRPr="00BD71BA" w:rsidRDefault="00BD71BA" w:rsidP="00BD71B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C5AF2" w:rsidRDefault="008C5AF2" w:rsidP="008C5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Раздел 02</w:t>
      </w: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 xml:space="preserve">Национальная </w:t>
      </w:r>
      <w:r>
        <w:rPr>
          <w:rFonts w:ascii="Times New Roman" w:hAnsi="Times New Roman" w:cs="Times New Roman"/>
          <w:b/>
          <w:sz w:val="28"/>
          <w:szCs w:val="28"/>
        </w:rPr>
        <w:t>оборона</w:t>
      </w:r>
    </w:p>
    <w:p w:rsidR="00193048" w:rsidRDefault="00193048" w:rsidP="008C5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AF2" w:rsidRPr="00193048" w:rsidRDefault="008C5AF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Pr="008C5AF2">
        <w:rPr>
          <w:rFonts w:ascii="Times New Roman" w:hAnsi="Times New Roman" w:cs="Times New Roman"/>
          <w:sz w:val="28"/>
          <w:szCs w:val="28"/>
        </w:rPr>
        <w:t xml:space="preserve">По данному разделу предусмотрены расходы в сумме </w:t>
      </w:r>
      <w:r w:rsidRPr="00193048">
        <w:rPr>
          <w:rFonts w:ascii="Times New Roman" w:hAnsi="Times New Roman" w:cs="Times New Roman"/>
          <w:b/>
          <w:sz w:val="28"/>
          <w:szCs w:val="28"/>
        </w:rPr>
        <w:t>2687,3 тыс. рублей</w:t>
      </w:r>
      <w:r w:rsidRPr="008C5AF2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осуществлению первичного воинского учета на территориях, где отсутствуют военные комиссариаты</w:t>
      </w:r>
      <w:r w:rsidR="00193048">
        <w:rPr>
          <w:rFonts w:ascii="Times New Roman" w:hAnsi="Times New Roman" w:cs="Times New Roman"/>
          <w:sz w:val="28"/>
          <w:szCs w:val="28"/>
        </w:rPr>
        <w:t>.</w:t>
      </w:r>
    </w:p>
    <w:p w:rsidR="008C5AF2" w:rsidRDefault="008C5AF2" w:rsidP="00F36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iCs/>
          <w:sz w:val="28"/>
          <w:szCs w:val="28"/>
        </w:rPr>
        <w:t>Раздел 03</w:t>
      </w: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350A02" w:rsidRDefault="00F3690E" w:rsidP="00350A02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Pr="004E52B0">
        <w:rPr>
          <w:rFonts w:ascii="Times New Roman" w:hAnsi="Times New Roman" w:cs="Times New Roman"/>
          <w:sz w:val="28"/>
          <w:szCs w:val="28"/>
        </w:rPr>
        <w:t xml:space="preserve">По данному разделу предусмотрены расходы в сумме </w:t>
      </w:r>
      <w:r w:rsidR="00C04BA2" w:rsidRPr="00C04BA2">
        <w:rPr>
          <w:rFonts w:ascii="Times New Roman" w:hAnsi="Times New Roman" w:cs="Times New Roman"/>
          <w:b/>
          <w:sz w:val="28"/>
          <w:szCs w:val="28"/>
        </w:rPr>
        <w:t>9759,0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50A02">
        <w:rPr>
          <w:rFonts w:ascii="Times New Roman" w:hAnsi="Times New Roman" w:cs="Times New Roman"/>
          <w:b/>
          <w:sz w:val="28"/>
          <w:szCs w:val="28"/>
        </w:rPr>
        <w:t>по подразделу 09 «</w:t>
      </w:r>
      <w:r w:rsidR="00350A02" w:rsidRPr="00350A02">
        <w:rPr>
          <w:rFonts w:ascii="Times New Roman" w:hAnsi="Times New Roman" w:cs="Times New Roman"/>
          <w:b/>
          <w:sz w:val="28"/>
          <w:szCs w:val="28"/>
        </w:rPr>
        <w:t>Гражданская оборона</w:t>
      </w:r>
      <w:r w:rsidRPr="00350A02">
        <w:rPr>
          <w:rFonts w:ascii="Times New Roman" w:hAnsi="Times New Roman" w:cs="Times New Roman"/>
          <w:b/>
          <w:sz w:val="28"/>
          <w:szCs w:val="28"/>
        </w:rPr>
        <w:t>»</w:t>
      </w:r>
      <w:r w:rsidR="00350A02">
        <w:rPr>
          <w:rFonts w:ascii="Times New Roman" w:hAnsi="Times New Roman" w:cs="Times New Roman"/>
          <w:sz w:val="28"/>
          <w:szCs w:val="28"/>
        </w:rPr>
        <w:t xml:space="preserve"> запланированы расходы на содержание ЕДДС в сумме 4703,4 тыс. рублей, на </w:t>
      </w:r>
      <w:r w:rsidR="00350A02" w:rsidRPr="00350A02">
        <w:rPr>
          <w:rFonts w:ascii="Times New Roman" w:eastAsia="Times New Roman" w:hAnsi="Times New Roman" w:cs="Times New Roman"/>
          <w:sz w:val="28"/>
          <w:lang w:eastAsia="ru-RU"/>
        </w:rPr>
        <w:t>проведение мероприятий по мобилизационной подготовке</w:t>
      </w:r>
      <w:r w:rsidR="00350A02">
        <w:rPr>
          <w:rFonts w:ascii="Times New Roman" w:eastAsia="Times New Roman" w:hAnsi="Times New Roman" w:cs="Times New Roman"/>
          <w:sz w:val="28"/>
          <w:lang w:eastAsia="ru-RU"/>
        </w:rPr>
        <w:t xml:space="preserve"> 77,5 тыс. рублей</w:t>
      </w:r>
      <w:r w:rsidRPr="004E52B0">
        <w:rPr>
          <w:rFonts w:ascii="Times New Roman" w:hAnsi="Times New Roman" w:cs="Times New Roman"/>
          <w:sz w:val="28"/>
          <w:szCs w:val="28"/>
        </w:rPr>
        <w:t>.</w:t>
      </w:r>
      <w:r w:rsidR="00350A02">
        <w:rPr>
          <w:rFonts w:ascii="Times New Roman" w:hAnsi="Times New Roman" w:cs="Times New Roman"/>
          <w:sz w:val="28"/>
          <w:szCs w:val="28"/>
        </w:rPr>
        <w:t xml:space="preserve"> </w:t>
      </w:r>
      <w:r w:rsidR="00350A02" w:rsidRPr="00350A02">
        <w:rPr>
          <w:rFonts w:ascii="Times New Roman" w:hAnsi="Times New Roman" w:cs="Times New Roman"/>
          <w:b/>
          <w:sz w:val="28"/>
          <w:szCs w:val="28"/>
        </w:rPr>
        <w:t>По подразделу 10 «Защита населения и территории от чрезвычайных ситуаций природного и техногенного характера, пожарная безопасность»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на реализацию м</w:t>
      </w:r>
      <w:r w:rsidRPr="004E52B0">
        <w:rPr>
          <w:rFonts w:ascii="Times New Roman" w:hAnsi="Times New Roman" w:cs="Times New Roman"/>
          <w:sz w:val="28"/>
        </w:rPr>
        <w:t>униципальной программы "Совершенствование гражданской обороны, защиты населения и территорий муниципального района "Хилокский район" от чрезвычайных ситуаций мирного и военного времени на 202</w:t>
      </w:r>
      <w:r w:rsidR="00370165" w:rsidRPr="004E52B0">
        <w:rPr>
          <w:rFonts w:ascii="Times New Roman" w:hAnsi="Times New Roman" w:cs="Times New Roman"/>
          <w:sz w:val="28"/>
        </w:rPr>
        <w:t>3-2027</w:t>
      </w:r>
      <w:r w:rsidR="00350A02">
        <w:rPr>
          <w:rFonts w:ascii="Times New Roman" w:hAnsi="Times New Roman" w:cs="Times New Roman"/>
          <w:sz w:val="28"/>
        </w:rPr>
        <w:t xml:space="preserve"> годы" запланировано</w:t>
      </w:r>
      <w:r w:rsidRPr="004E52B0">
        <w:rPr>
          <w:rFonts w:ascii="Times New Roman" w:hAnsi="Times New Roman" w:cs="Times New Roman"/>
          <w:sz w:val="28"/>
        </w:rPr>
        <w:t xml:space="preserve"> в сумме </w:t>
      </w:r>
      <w:r w:rsidR="00350A02">
        <w:rPr>
          <w:rFonts w:ascii="Times New Roman" w:hAnsi="Times New Roman" w:cs="Times New Roman"/>
          <w:sz w:val="28"/>
        </w:rPr>
        <w:t>4978,1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iCs/>
          <w:sz w:val="28"/>
          <w:szCs w:val="28"/>
        </w:rPr>
        <w:t xml:space="preserve">Раздел 04   </w:t>
      </w:r>
      <w:r w:rsidRPr="004E5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В данном разделе отражены расходные обязательства на сумму </w:t>
      </w:r>
      <w:r w:rsidR="00F21702">
        <w:rPr>
          <w:rFonts w:ascii="Times New Roman" w:hAnsi="Times New Roman" w:cs="Times New Roman"/>
          <w:sz w:val="28"/>
          <w:szCs w:val="28"/>
        </w:rPr>
        <w:t>83401,0</w:t>
      </w:r>
      <w:r w:rsidR="00EC5D2A"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01 предусматриваются расходы на содействие занятости населения в рамках муниципальной программа "Социальное развитие </w:t>
      </w:r>
      <w:r w:rsidR="00F21702">
        <w:rPr>
          <w:rFonts w:ascii="Times New Roman" w:hAnsi="Times New Roman" w:cs="Times New Roman"/>
          <w:sz w:val="28"/>
          <w:szCs w:val="28"/>
        </w:rPr>
        <w:t xml:space="preserve">Хилокского </w:t>
      </w:r>
      <w:r w:rsidRPr="004E52B0">
        <w:rPr>
          <w:rFonts w:ascii="Times New Roman" w:hAnsi="Times New Roman" w:cs="Times New Roman"/>
          <w:sz w:val="28"/>
          <w:szCs w:val="28"/>
        </w:rPr>
        <w:t>муниципального</w:t>
      </w:r>
      <w:r w:rsidR="00F2170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E52B0">
        <w:rPr>
          <w:rFonts w:ascii="Times New Roman" w:hAnsi="Times New Roman" w:cs="Times New Roman"/>
          <w:sz w:val="28"/>
          <w:szCs w:val="28"/>
        </w:rPr>
        <w:t>" на 202</w:t>
      </w:r>
      <w:r w:rsidR="00F21702">
        <w:rPr>
          <w:rFonts w:ascii="Times New Roman" w:hAnsi="Times New Roman" w:cs="Times New Roman"/>
          <w:sz w:val="28"/>
          <w:szCs w:val="28"/>
        </w:rPr>
        <w:t>6-2030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годы", п</w:t>
      </w:r>
      <w:r w:rsidRPr="004E52B0">
        <w:rPr>
          <w:rFonts w:ascii="Times New Roman" w:hAnsi="Times New Roman" w:cs="Times New Roman"/>
          <w:sz w:val="28"/>
        </w:rPr>
        <w:t>одпрограммы "</w:t>
      </w:r>
      <w:r w:rsidR="00F21702" w:rsidRPr="00F21702">
        <w:rPr>
          <w:rFonts w:ascii="Times New Roman" w:hAnsi="Times New Roman" w:cs="Times New Roman"/>
          <w:sz w:val="28"/>
        </w:rPr>
        <w:t>Профилактика безнадзорности и правонарушений среди несовершеннолетних в Хилокском муниципальном округе</w:t>
      </w:r>
      <w:r w:rsidRPr="004E52B0">
        <w:rPr>
          <w:rFonts w:ascii="Times New Roman" w:hAnsi="Times New Roman" w:cs="Times New Roman"/>
        </w:rPr>
        <w:t xml:space="preserve">" </w:t>
      </w:r>
      <w:r w:rsidRPr="004E52B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21702">
        <w:rPr>
          <w:rFonts w:ascii="Times New Roman" w:hAnsi="Times New Roman" w:cs="Times New Roman"/>
          <w:sz w:val="28"/>
          <w:szCs w:val="28"/>
        </w:rPr>
        <w:t>300</w:t>
      </w:r>
      <w:r w:rsidR="00EC5D2A" w:rsidRPr="004E52B0">
        <w:rPr>
          <w:rFonts w:ascii="Times New Roman" w:hAnsi="Times New Roman" w:cs="Times New Roman"/>
          <w:sz w:val="28"/>
          <w:szCs w:val="28"/>
        </w:rPr>
        <w:t>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05 «Сельское хозяйство и рыболовство» предусмотрены расходы в сумме </w:t>
      </w:r>
      <w:r w:rsidR="00F21702">
        <w:rPr>
          <w:rFonts w:ascii="Times New Roman" w:hAnsi="Times New Roman" w:cs="Times New Roman"/>
          <w:sz w:val="28"/>
          <w:szCs w:val="28"/>
        </w:rPr>
        <w:t>5385,3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о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существление государственного полномочия по организации мероприятий при осуществлении деятельности по обращению с животными без владельцев </w:t>
      </w:r>
      <w:r w:rsidR="00F21702">
        <w:rPr>
          <w:rFonts w:ascii="Times New Roman" w:hAnsi="Times New Roman" w:cs="Times New Roman"/>
          <w:color w:val="000000"/>
          <w:sz w:val="28"/>
        </w:rPr>
        <w:t>5235,0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рублей; на администри</w:t>
      </w:r>
      <w:r w:rsidR="00EC5D2A" w:rsidRPr="004E52B0">
        <w:rPr>
          <w:rFonts w:ascii="Times New Roman" w:hAnsi="Times New Roman" w:cs="Times New Roman"/>
          <w:color w:val="000000"/>
          <w:sz w:val="28"/>
        </w:rPr>
        <w:t xml:space="preserve">рование полномочий в сумме </w:t>
      </w:r>
      <w:r w:rsidR="00F21702">
        <w:rPr>
          <w:rFonts w:ascii="Times New Roman" w:hAnsi="Times New Roman" w:cs="Times New Roman"/>
          <w:color w:val="000000"/>
          <w:sz w:val="28"/>
        </w:rPr>
        <w:t>150,3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рублей.</w:t>
      </w:r>
    </w:p>
    <w:p w:rsidR="00F21702" w:rsidRPr="00F21702" w:rsidRDefault="004B33EA" w:rsidP="00F21702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E52B0">
        <w:rPr>
          <w:rFonts w:ascii="Times New Roman" w:hAnsi="Times New Roman" w:cs="Times New Roman"/>
          <w:color w:val="000000"/>
          <w:sz w:val="28"/>
        </w:rPr>
        <w:t xml:space="preserve">      По подразделу 06  «Водное хозяйство»</w:t>
      </w:r>
      <w:r w:rsidR="00144372" w:rsidRPr="004E52B0">
        <w:rPr>
          <w:rFonts w:ascii="Times New Roman" w:hAnsi="Times New Roman" w:cs="Times New Roman"/>
          <w:color w:val="000000"/>
          <w:sz w:val="28"/>
        </w:rPr>
        <w:t xml:space="preserve"> предусматриваются расходы в сумме </w:t>
      </w:r>
      <w:r w:rsidR="00F21702">
        <w:rPr>
          <w:rFonts w:ascii="Times New Roman" w:hAnsi="Times New Roman" w:cs="Times New Roman"/>
          <w:color w:val="000000"/>
          <w:sz w:val="28"/>
        </w:rPr>
        <w:t>750,0</w:t>
      </w:r>
      <w:r w:rsidR="00144372" w:rsidRPr="004E52B0">
        <w:rPr>
          <w:rFonts w:ascii="Times New Roman" w:hAnsi="Times New Roman" w:cs="Times New Roman"/>
          <w:color w:val="000000"/>
          <w:sz w:val="28"/>
        </w:rPr>
        <w:t xml:space="preserve"> тыс. рублей на финансовое обеспечение мероприятий </w:t>
      </w:r>
      <w:r w:rsidR="00F21702">
        <w:rPr>
          <w:rFonts w:ascii="Times New Roman" w:hAnsi="Times New Roman" w:cs="Times New Roman"/>
          <w:color w:val="000000"/>
          <w:sz w:val="28"/>
        </w:rPr>
        <w:t>м</w:t>
      </w:r>
      <w:r w:rsidR="00F21702">
        <w:rPr>
          <w:rFonts w:ascii="Times New Roman" w:eastAsia="Times New Roman" w:hAnsi="Times New Roman" w:cs="Times New Roman"/>
          <w:sz w:val="28"/>
          <w:lang w:eastAsia="ru-RU"/>
        </w:rPr>
        <w:t>униципальной программы</w:t>
      </w:r>
      <w:r w:rsidR="00F21702" w:rsidRPr="00F21702">
        <w:rPr>
          <w:rFonts w:ascii="Times New Roman" w:eastAsia="Times New Roman" w:hAnsi="Times New Roman" w:cs="Times New Roman"/>
          <w:sz w:val="28"/>
          <w:lang w:eastAsia="ru-RU"/>
        </w:rPr>
        <w:t xml:space="preserve"> "Безопасность гидротехнических сооружений, находящихся на территории Хилокского муниципального округа 2026-2030 год</w:t>
      </w:r>
      <w:r w:rsidR="00F21702"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="00F21702" w:rsidRPr="00F21702">
        <w:rPr>
          <w:rFonts w:ascii="Times New Roman" w:eastAsia="Times New Roman" w:hAnsi="Times New Roman" w:cs="Times New Roman"/>
          <w:sz w:val="28"/>
          <w:lang w:eastAsia="ru-RU"/>
        </w:rPr>
        <w:t>"</w:t>
      </w:r>
      <w:r w:rsidR="00F21702">
        <w:rPr>
          <w:rFonts w:ascii="Times New Roman" w:eastAsia="Times New Roman" w:hAnsi="Times New Roman" w:cs="Times New Roman"/>
          <w:sz w:val="28"/>
          <w:lang w:eastAsia="ru-RU"/>
        </w:rPr>
        <w:t xml:space="preserve"> за счет средств местного бюджета.</w:t>
      </w:r>
    </w:p>
    <w:p w:rsidR="004B33EA" w:rsidRPr="004E52B0" w:rsidRDefault="00144372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color w:val="000000"/>
          <w:sz w:val="28"/>
        </w:rPr>
        <w:t>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      По подразделу 09 «Дорожное хозяйство</w:t>
      </w:r>
      <w:r w:rsidR="00F21702">
        <w:rPr>
          <w:rFonts w:ascii="Times New Roman" w:hAnsi="Times New Roman" w:cs="Times New Roman"/>
          <w:sz w:val="28"/>
          <w:szCs w:val="28"/>
        </w:rPr>
        <w:t xml:space="preserve"> (дорожные фонды)» предусмотрено 76965,7 тыс. рублей, в том числе за счет</w:t>
      </w:r>
      <w:r w:rsidRPr="004E52B0">
        <w:rPr>
          <w:rFonts w:ascii="Times New Roman" w:hAnsi="Times New Roman" w:cs="Times New Roman"/>
          <w:sz w:val="28"/>
          <w:szCs w:val="28"/>
        </w:rPr>
        <w:t xml:space="preserve"> средств муниципального дорожного фонда в сумме </w:t>
      </w:r>
      <w:r w:rsidR="00F21702">
        <w:rPr>
          <w:rFonts w:ascii="Times New Roman" w:hAnsi="Times New Roman" w:cs="Times New Roman"/>
          <w:sz w:val="28"/>
          <w:szCs w:val="28"/>
        </w:rPr>
        <w:t>45163,6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</w:t>
      </w:r>
      <w:r w:rsidR="00144372" w:rsidRPr="004E52B0">
        <w:rPr>
          <w:rFonts w:ascii="Times New Roman" w:hAnsi="Times New Roman" w:cs="Times New Roman"/>
          <w:sz w:val="28"/>
          <w:szCs w:val="28"/>
        </w:rPr>
        <w:t>содержание, ремонт и капитальный ремонт автомобильных дорог общего пользования и искусственных сооружений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21702">
        <w:rPr>
          <w:rFonts w:ascii="Times New Roman" w:hAnsi="Times New Roman" w:cs="Times New Roman"/>
          <w:sz w:val="28"/>
          <w:szCs w:val="28"/>
        </w:rPr>
        <w:t>40663,6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</w:t>
      </w:r>
      <w:r w:rsidR="00144372" w:rsidRPr="004E52B0">
        <w:rPr>
          <w:rFonts w:ascii="Times New Roman" w:hAnsi="Times New Roman" w:cs="Times New Roman"/>
          <w:sz w:val="28"/>
          <w:szCs w:val="28"/>
        </w:rPr>
        <w:t>прочие расходы на содержание, ремонт объектов дорожного хозяйства, включая проектно-изыскательские работы и экспертизу проектов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21702">
        <w:rPr>
          <w:rFonts w:ascii="Times New Roman" w:hAnsi="Times New Roman" w:cs="Times New Roman"/>
          <w:sz w:val="28"/>
          <w:szCs w:val="28"/>
        </w:rPr>
        <w:t>500,0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освещение участков автомобильных дорог местного </w:t>
      </w:r>
      <w:r w:rsidRPr="003A5DCF">
        <w:rPr>
          <w:rFonts w:ascii="Times New Roman" w:hAnsi="Times New Roman" w:cs="Times New Roman"/>
          <w:sz w:val="28"/>
          <w:szCs w:val="28"/>
        </w:rPr>
        <w:t xml:space="preserve">значения, расположенных в населенных пунктах, в сумме </w:t>
      </w:r>
      <w:r w:rsidR="00F21702" w:rsidRPr="003A5DCF">
        <w:rPr>
          <w:rFonts w:ascii="Times New Roman" w:hAnsi="Times New Roman" w:cs="Times New Roman"/>
          <w:sz w:val="28"/>
          <w:szCs w:val="28"/>
        </w:rPr>
        <w:t>4000,0 тыс. рублей;</w:t>
      </w:r>
      <w:r w:rsidR="00F21702">
        <w:rPr>
          <w:rFonts w:ascii="Times New Roman" w:hAnsi="Times New Roman" w:cs="Times New Roman"/>
          <w:sz w:val="28"/>
          <w:szCs w:val="28"/>
        </w:rPr>
        <w:t xml:space="preserve"> за счет иных межбюджетных трансфертов из бюджета Забайкальского края на финансовое обеспечение содержания автомобильных дорог общего пользования местного значения и  искусственных сооружений на них, в сумме 31802,1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05   Жилищно-коммунальное хозяйство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В данном разделе отражены расходные обязательства на сумму </w:t>
      </w:r>
      <w:r w:rsidR="008E4374">
        <w:rPr>
          <w:rFonts w:ascii="Times New Roman" w:hAnsi="Times New Roman" w:cs="Times New Roman"/>
          <w:sz w:val="28"/>
          <w:szCs w:val="28"/>
        </w:rPr>
        <w:t>34659,8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По подразделу 02 «Коммунальное хозяйство» предусматриваются расходы в сумме </w:t>
      </w:r>
      <w:r w:rsidR="008E4374">
        <w:rPr>
          <w:rFonts w:ascii="Times New Roman" w:hAnsi="Times New Roman" w:cs="Times New Roman"/>
          <w:sz w:val="28"/>
          <w:szCs w:val="28"/>
        </w:rPr>
        <w:t>21324,0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из них средства местного бюджета на софинансирование мероприятий по модернизации объектов теплоснабжения, </w:t>
      </w:r>
      <w:r w:rsidRPr="003A5DCF">
        <w:rPr>
          <w:rFonts w:ascii="Times New Roman" w:hAnsi="Times New Roman" w:cs="Times New Roman"/>
          <w:sz w:val="28"/>
          <w:szCs w:val="28"/>
        </w:rPr>
        <w:t>водоснабжения и водоотведения в сумме 350,0 тыс. рублей;</w:t>
      </w:r>
      <w:r w:rsidR="00F042DC" w:rsidRPr="003A5DCF">
        <w:rPr>
          <w:rFonts w:ascii="Times New Roman" w:hAnsi="Times New Roman" w:cs="Times New Roman"/>
          <w:sz w:val="28"/>
          <w:szCs w:val="28"/>
        </w:rPr>
        <w:t xml:space="preserve"> </w:t>
      </w:r>
      <w:r w:rsidR="009B5753" w:rsidRPr="003A5DCF">
        <w:rPr>
          <w:rFonts w:ascii="Times New Roman" w:hAnsi="Times New Roman" w:cs="Times New Roman"/>
          <w:sz w:val="28"/>
          <w:szCs w:val="28"/>
        </w:rPr>
        <w:t xml:space="preserve">на капитальный ремонт колодцев, очистку от мусора, тампонаж 1087,5 тыс. рублей; </w:t>
      </w:r>
      <w:r w:rsidR="00F042DC" w:rsidRPr="003A5DCF">
        <w:rPr>
          <w:rFonts w:ascii="Times New Roman" w:hAnsi="Times New Roman" w:cs="Times New Roman"/>
          <w:sz w:val="28"/>
          <w:szCs w:val="28"/>
        </w:rPr>
        <w:t xml:space="preserve">расходы на заработную плату работникам водокачек в сумме </w:t>
      </w:r>
      <w:r w:rsidR="008E4374" w:rsidRPr="003A5DCF">
        <w:rPr>
          <w:rFonts w:ascii="Times New Roman" w:hAnsi="Times New Roman" w:cs="Times New Roman"/>
          <w:sz w:val="28"/>
          <w:szCs w:val="28"/>
        </w:rPr>
        <w:t>4843,4</w:t>
      </w:r>
      <w:r w:rsidR="004E52B0" w:rsidRPr="003A5DCF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  <w:r w:rsidR="00F042DC" w:rsidRPr="003A5D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42DC" w:rsidRPr="003A5DCF">
        <w:rPr>
          <w:rFonts w:ascii="Times New Roman" w:hAnsi="Times New Roman" w:cs="Times New Roman"/>
          <w:sz w:val="28"/>
          <w:szCs w:val="28"/>
        </w:rPr>
        <w:t xml:space="preserve">на ограждение скважин </w:t>
      </w:r>
      <w:r w:rsidR="009B5753" w:rsidRPr="003A5DCF">
        <w:rPr>
          <w:rFonts w:ascii="Times New Roman" w:hAnsi="Times New Roman" w:cs="Times New Roman"/>
          <w:sz w:val="28"/>
          <w:szCs w:val="28"/>
        </w:rPr>
        <w:t>820,3</w:t>
      </w:r>
      <w:r w:rsidR="005F506B" w:rsidRPr="003A5DC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042DC" w:rsidRPr="003A5DCF">
        <w:rPr>
          <w:rFonts w:ascii="Times New Roman" w:hAnsi="Times New Roman" w:cs="Times New Roman"/>
          <w:sz w:val="28"/>
          <w:szCs w:val="28"/>
        </w:rPr>
        <w:t>;</w:t>
      </w:r>
      <w:r w:rsidRPr="003A5DCF">
        <w:rPr>
          <w:rFonts w:ascii="Times New Roman" w:hAnsi="Times New Roman" w:cs="Times New Roman"/>
          <w:sz w:val="28"/>
          <w:szCs w:val="28"/>
        </w:rPr>
        <w:t xml:space="preserve"> </w:t>
      </w:r>
      <w:r w:rsidR="009B5753" w:rsidRPr="003A5DCF">
        <w:rPr>
          <w:rFonts w:ascii="Times New Roman" w:hAnsi="Times New Roman" w:cs="Times New Roman"/>
          <w:sz w:val="28"/>
          <w:szCs w:val="28"/>
        </w:rPr>
        <w:t xml:space="preserve">на медосмотр работников водокачек 180,0 тыс. рублей; </w:t>
      </w:r>
      <w:r w:rsidRPr="003A5DCF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9B5753" w:rsidRPr="003A5DCF">
        <w:rPr>
          <w:rFonts w:ascii="Times New Roman" w:hAnsi="Times New Roman" w:cs="Times New Roman"/>
          <w:sz w:val="28"/>
          <w:szCs w:val="28"/>
        </w:rPr>
        <w:t>скважин</w:t>
      </w:r>
      <w:r w:rsidRPr="003A5DCF">
        <w:rPr>
          <w:rFonts w:ascii="Times New Roman" w:hAnsi="Times New Roman" w:cs="Times New Roman"/>
          <w:sz w:val="28"/>
          <w:szCs w:val="28"/>
        </w:rPr>
        <w:t xml:space="preserve"> </w:t>
      </w:r>
      <w:r w:rsidR="009B5753" w:rsidRPr="003A5DCF">
        <w:rPr>
          <w:rFonts w:ascii="Times New Roman" w:hAnsi="Times New Roman" w:cs="Times New Roman"/>
          <w:sz w:val="28"/>
          <w:szCs w:val="28"/>
        </w:rPr>
        <w:t>8</w:t>
      </w:r>
      <w:r w:rsidRPr="003A5DCF">
        <w:rPr>
          <w:rFonts w:ascii="Times New Roman" w:hAnsi="Times New Roman" w:cs="Times New Roman"/>
          <w:sz w:val="28"/>
          <w:szCs w:val="28"/>
        </w:rPr>
        <w:t xml:space="preserve">00,0 тыс. рублей; на оплату электроэнергии </w:t>
      </w:r>
      <w:r w:rsidR="00144372" w:rsidRPr="003A5DCF">
        <w:rPr>
          <w:rFonts w:ascii="Times New Roman" w:hAnsi="Times New Roman" w:cs="Times New Roman"/>
          <w:sz w:val="28"/>
          <w:szCs w:val="28"/>
        </w:rPr>
        <w:t xml:space="preserve">и приобретение дров </w:t>
      </w:r>
      <w:r w:rsidRPr="003A5DCF">
        <w:rPr>
          <w:rFonts w:ascii="Times New Roman" w:hAnsi="Times New Roman" w:cs="Times New Roman"/>
          <w:sz w:val="28"/>
          <w:szCs w:val="28"/>
        </w:rPr>
        <w:t xml:space="preserve">на водокачках </w:t>
      </w:r>
      <w:r w:rsidR="009B5753" w:rsidRPr="003A5DCF">
        <w:rPr>
          <w:rFonts w:ascii="Times New Roman" w:hAnsi="Times New Roman" w:cs="Times New Roman"/>
          <w:sz w:val="28"/>
          <w:szCs w:val="28"/>
        </w:rPr>
        <w:t>2450,0</w:t>
      </w:r>
      <w:r w:rsidRPr="003A5DC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042DC" w:rsidRPr="003A5DCF">
        <w:rPr>
          <w:rFonts w:ascii="Times New Roman" w:hAnsi="Times New Roman" w:cs="Times New Roman"/>
          <w:sz w:val="28"/>
          <w:szCs w:val="28"/>
        </w:rPr>
        <w:t xml:space="preserve">; </w:t>
      </w:r>
      <w:r w:rsidR="009B5753" w:rsidRPr="003A5DCF">
        <w:rPr>
          <w:rFonts w:ascii="Times New Roman" w:hAnsi="Times New Roman" w:cs="Times New Roman"/>
          <w:sz w:val="28"/>
          <w:szCs w:val="28"/>
        </w:rPr>
        <w:t xml:space="preserve">на уличное освещение 5400,0 тыс. рублей; приобретение глубинных резервных насосов 600,0 </w:t>
      </w:r>
      <w:r w:rsidR="00F042DC" w:rsidRPr="003A5DCF">
        <w:rPr>
          <w:rFonts w:ascii="Times New Roman" w:hAnsi="Times New Roman" w:cs="Times New Roman"/>
          <w:sz w:val="28"/>
          <w:szCs w:val="28"/>
        </w:rPr>
        <w:t>тыс. рублей</w:t>
      </w:r>
      <w:r w:rsidR="009B5753" w:rsidRPr="003A5DCF">
        <w:rPr>
          <w:rFonts w:ascii="Times New Roman" w:hAnsi="Times New Roman" w:cs="Times New Roman"/>
          <w:sz w:val="28"/>
          <w:szCs w:val="28"/>
        </w:rPr>
        <w:t xml:space="preserve">; </w:t>
      </w:r>
      <w:r w:rsidR="003A5DCF" w:rsidRPr="003A5DCF">
        <w:rPr>
          <w:rFonts w:ascii="Times New Roman" w:hAnsi="Times New Roman" w:cs="Times New Roman"/>
          <w:sz w:val="28"/>
          <w:szCs w:val="28"/>
        </w:rPr>
        <w:t>на актуализацию схем тепло-, водоснабжения и водоотведения 2286,0 тыс. рублей;</w:t>
      </w:r>
      <w:proofErr w:type="gramEnd"/>
      <w:r w:rsidR="003A5DCF" w:rsidRPr="003A5DCF">
        <w:rPr>
          <w:rFonts w:ascii="Times New Roman" w:hAnsi="Times New Roman" w:cs="Times New Roman"/>
          <w:sz w:val="28"/>
          <w:szCs w:val="28"/>
        </w:rPr>
        <w:t xml:space="preserve"> на ремонт кровли в котельных 1034,0 тыс. рублей; на благоустройство (уход и содержание) общественных территорий</w:t>
      </w:r>
      <w:r w:rsidR="003A5DCF">
        <w:rPr>
          <w:rFonts w:ascii="Times New Roman" w:hAnsi="Times New Roman" w:cs="Times New Roman"/>
          <w:sz w:val="28"/>
          <w:szCs w:val="28"/>
        </w:rPr>
        <w:t xml:space="preserve"> 1472,8 тыс. рублей.</w:t>
      </w:r>
    </w:p>
    <w:p w:rsidR="00F3690E" w:rsidRPr="003A5DCF" w:rsidRDefault="00F3690E" w:rsidP="003A5DCF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По подразделу 0503 «</w:t>
      </w:r>
      <w:r w:rsidR="004E52B0" w:rsidRPr="004E52B0">
        <w:rPr>
          <w:rFonts w:ascii="Times New Roman" w:hAnsi="Times New Roman" w:cs="Times New Roman"/>
          <w:sz w:val="28"/>
          <w:szCs w:val="28"/>
        </w:rPr>
        <w:t xml:space="preserve">Благоустройство» предусмотрено </w:t>
      </w:r>
      <w:r w:rsidR="003A5DCF">
        <w:rPr>
          <w:rFonts w:ascii="Times New Roman" w:hAnsi="Times New Roman" w:cs="Times New Roman"/>
          <w:sz w:val="28"/>
          <w:szCs w:val="28"/>
        </w:rPr>
        <w:t>13135,8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5D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5DCF">
        <w:rPr>
          <w:rFonts w:ascii="Times New Roman" w:hAnsi="Times New Roman" w:cs="Times New Roman"/>
          <w:sz w:val="28"/>
          <w:szCs w:val="28"/>
        </w:rPr>
        <w:t>Из них</w:t>
      </w:r>
      <w:r w:rsidRPr="004E52B0">
        <w:rPr>
          <w:rFonts w:ascii="Times New Roman" w:hAnsi="Times New Roman" w:cs="Times New Roman"/>
          <w:sz w:val="28"/>
          <w:szCs w:val="28"/>
        </w:rPr>
        <w:t xml:space="preserve"> на реализацию мероприятий м</w:t>
      </w:r>
      <w:r w:rsidRPr="004E52B0">
        <w:rPr>
          <w:rFonts w:ascii="Times New Roman" w:hAnsi="Times New Roman" w:cs="Times New Roman"/>
          <w:sz w:val="28"/>
        </w:rPr>
        <w:t xml:space="preserve">униципальной программа "Территориальное развитие муниципального </w:t>
      </w:r>
      <w:r w:rsidR="00E34F0A">
        <w:rPr>
          <w:rFonts w:ascii="Times New Roman" w:hAnsi="Times New Roman" w:cs="Times New Roman"/>
          <w:sz w:val="28"/>
        </w:rPr>
        <w:t>района "Хилокский район" на 2023-2027</w:t>
      </w:r>
      <w:r w:rsidRPr="004E52B0">
        <w:rPr>
          <w:rFonts w:ascii="Times New Roman" w:hAnsi="Times New Roman" w:cs="Times New Roman"/>
          <w:sz w:val="28"/>
        </w:rPr>
        <w:t xml:space="preserve"> годы", подпрограммы "Комплексное развитие сельских территорий" (софинансирование местного бюджета)</w:t>
      </w:r>
      <w:r w:rsidR="003A5DCF">
        <w:rPr>
          <w:rFonts w:ascii="Times New Roman" w:hAnsi="Times New Roman" w:cs="Times New Roman"/>
          <w:sz w:val="28"/>
        </w:rPr>
        <w:t xml:space="preserve"> предусмотрено 200,0 тыс. рублей</w:t>
      </w:r>
      <w:r w:rsidRPr="004E52B0">
        <w:rPr>
          <w:rFonts w:ascii="Times New Roman" w:hAnsi="Times New Roman" w:cs="Times New Roman"/>
          <w:sz w:val="28"/>
        </w:rPr>
        <w:t>;</w:t>
      </w:r>
      <w:r w:rsidR="003A5DCF">
        <w:rPr>
          <w:rFonts w:ascii="Times New Roman" w:hAnsi="Times New Roman" w:cs="Times New Roman"/>
          <w:sz w:val="28"/>
        </w:rPr>
        <w:t xml:space="preserve"> на реализацию</w:t>
      </w:r>
      <w:r w:rsidR="003A5DCF" w:rsidRPr="003A5DCF">
        <w:rPr>
          <w:rFonts w:ascii="Times New Roman" w:hAnsi="Times New Roman" w:cs="Times New Roman"/>
          <w:sz w:val="28"/>
        </w:rPr>
        <w:t xml:space="preserve"> программ формирования современной городской среды</w:t>
      </w:r>
      <w:r w:rsidR="003A5DCF">
        <w:rPr>
          <w:rFonts w:ascii="Times New Roman" w:hAnsi="Times New Roman" w:cs="Times New Roman"/>
          <w:sz w:val="28"/>
        </w:rPr>
        <w:t xml:space="preserve"> (софинансирование из местного бюджета) 3500,0 тыс. рублей; на </w:t>
      </w:r>
      <w:r w:rsidR="003A5DCF">
        <w:rPr>
          <w:rFonts w:ascii="Times New Roman" w:eastAsia="Times New Roman" w:hAnsi="Times New Roman" w:cs="Times New Roman"/>
          <w:sz w:val="28"/>
          <w:lang w:eastAsia="ru-RU"/>
        </w:rPr>
        <w:t>м</w:t>
      </w:r>
      <w:r w:rsidR="003A5DCF" w:rsidRPr="003A5DCF">
        <w:rPr>
          <w:rFonts w:ascii="Times New Roman" w:eastAsia="Times New Roman" w:hAnsi="Times New Roman" w:cs="Times New Roman"/>
          <w:sz w:val="28"/>
          <w:lang w:eastAsia="ru-RU"/>
        </w:rPr>
        <w:t>ероприятия по благоустройству территорий муниципальных округов</w:t>
      </w:r>
      <w:r w:rsidR="003A5DCF">
        <w:rPr>
          <w:rFonts w:ascii="Times New Roman" w:eastAsia="Times New Roman" w:hAnsi="Times New Roman" w:cs="Times New Roman"/>
          <w:sz w:val="28"/>
          <w:lang w:eastAsia="ru-RU"/>
        </w:rPr>
        <w:t xml:space="preserve"> (деятельность МБУ «БОСТ») 9435,8 тыс. рублей.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06  Охрана окружающей среды</w:t>
      </w:r>
    </w:p>
    <w:p w:rsidR="004E52B0" w:rsidRPr="004E52B0" w:rsidRDefault="004E52B0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       В данном разделе отражены расходы на реализацию мероприятий муниципа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льной программы "</w:t>
      </w:r>
      <w:r w:rsidR="00530BD4" w:rsidRPr="00530BD4">
        <w:t xml:space="preserve"> </w:t>
      </w:r>
      <w:r w:rsidR="00530BD4" w:rsidRPr="00530BD4">
        <w:rPr>
          <w:rFonts w:ascii="Times New Roman" w:hAnsi="Times New Roman" w:cs="Times New Roman"/>
          <w:color w:val="000000"/>
          <w:sz w:val="28"/>
          <w:szCs w:val="28"/>
        </w:rPr>
        <w:t>Обеспечение экологической безопасности окружающей среды и населения Хилокского муниципального округа при обращении с отходами производства и потребления (2025-2030 годы)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r w:rsidR="005F506B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1172E3">
        <w:rPr>
          <w:rFonts w:ascii="Times New Roman" w:hAnsi="Times New Roman" w:cs="Times New Roman"/>
          <w:color w:val="000000"/>
          <w:sz w:val="28"/>
          <w:szCs w:val="28"/>
        </w:rPr>
        <w:t>16332,6</w:t>
      </w:r>
      <w:r w:rsidR="005F506B"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</w:t>
      </w:r>
      <w:r w:rsidRPr="004E52B0">
        <w:rPr>
          <w:rFonts w:ascii="Times New Roman" w:hAnsi="Times New Roman" w:cs="Times New Roman"/>
          <w:color w:val="000000"/>
          <w:sz w:val="28"/>
          <w:szCs w:val="28"/>
        </w:rPr>
        <w:t>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E52B0">
        <w:rPr>
          <w:rFonts w:ascii="Times New Roman" w:hAnsi="Times New Roman" w:cs="Times New Roman"/>
          <w:color w:val="000000"/>
          <w:sz w:val="28"/>
          <w:szCs w:val="28"/>
        </w:rPr>
        <w:t xml:space="preserve">       По подразделу 05 «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Другие вопросы в области охраны окружающей среды» на ликвидацию санкционированных и </w:t>
      </w:r>
      <w:r w:rsidRPr="004E52B0">
        <w:rPr>
          <w:rFonts w:ascii="Times New Roman" w:hAnsi="Times New Roman" w:cs="Times New Roman"/>
          <w:sz w:val="28"/>
        </w:rPr>
        <w:t>несанкционированных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свалок в населенных пунктах района предусмотрено </w:t>
      </w:r>
      <w:r w:rsidR="001172E3">
        <w:rPr>
          <w:rFonts w:ascii="Times New Roman" w:hAnsi="Times New Roman" w:cs="Times New Roman"/>
          <w:color w:val="000000"/>
          <w:sz w:val="28"/>
        </w:rPr>
        <w:t>500</w:t>
      </w:r>
      <w:r w:rsidRPr="004E52B0">
        <w:rPr>
          <w:rFonts w:ascii="Times New Roman" w:hAnsi="Times New Roman" w:cs="Times New Roman"/>
          <w:color w:val="000000"/>
          <w:sz w:val="28"/>
        </w:rPr>
        <w:t>,0 тыс. рублей; на строительство конт</w:t>
      </w:r>
      <w:r w:rsidR="005F506B" w:rsidRPr="004E52B0">
        <w:rPr>
          <w:rFonts w:ascii="Times New Roman" w:hAnsi="Times New Roman" w:cs="Times New Roman"/>
          <w:color w:val="000000"/>
          <w:sz w:val="28"/>
        </w:rPr>
        <w:t xml:space="preserve">ейнерных площадок предусмотрено </w:t>
      </w:r>
      <w:r w:rsidR="001172E3">
        <w:rPr>
          <w:rFonts w:ascii="Times New Roman" w:hAnsi="Times New Roman" w:cs="Times New Roman"/>
          <w:color w:val="000000"/>
          <w:sz w:val="28"/>
        </w:rPr>
        <w:t>832,6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рублей.</w:t>
      </w:r>
      <w:r w:rsidR="001172E3">
        <w:rPr>
          <w:rFonts w:ascii="Times New Roman" w:hAnsi="Times New Roman" w:cs="Times New Roman"/>
          <w:color w:val="000000"/>
          <w:sz w:val="28"/>
        </w:rPr>
        <w:t xml:space="preserve"> За счет иных межбюджетных трансфертов из</w:t>
      </w:r>
      <w:r w:rsidR="005F506B" w:rsidRPr="004E52B0">
        <w:rPr>
          <w:rFonts w:ascii="Times New Roman" w:hAnsi="Times New Roman" w:cs="Times New Roman"/>
          <w:color w:val="000000"/>
          <w:sz w:val="28"/>
        </w:rPr>
        <w:t xml:space="preserve"> краевого бюджета на разработку проектно-сметной документации по ликвидации накопленного вреда окружающей среде (для муниципальных образований Забайкальского края) в сум</w:t>
      </w:r>
      <w:r w:rsidR="001172E3">
        <w:rPr>
          <w:rFonts w:ascii="Times New Roman" w:hAnsi="Times New Roman" w:cs="Times New Roman"/>
          <w:color w:val="000000"/>
          <w:sz w:val="28"/>
        </w:rPr>
        <w:t>ме 15</w:t>
      </w:r>
      <w:r w:rsidR="005F506B" w:rsidRPr="004E52B0">
        <w:rPr>
          <w:rFonts w:ascii="Times New Roman" w:hAnsi="Times New Roman" w:cs="Times New Roman"/>
          <w:color w:val="000000"/>
          <w:sz w:val="28"/>
        </w:rPr>
        <w:t>000,0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07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Образование</w:t>
      </w:r>
    </w:p>
    <w:p w:rsidR="004E52B0" w:rsidRPr="004E52B0" w:rsidRDefault="004E52B0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4046D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Объем бюджетных ассигнований по данному разделу предусматривается в размере </w:t>
      </w:r>
      <w:r w:rsidR="00267A1C">
        <w:rPr>
          <w:rFonts w:ascii="Times New Roman" w:hAnsi="Times New Roman" w:cs="Times New Roman"/>
          <w:sz w:val="28"/>
          <w:szCs w:val="28"/>
        </w:rPr>
        <w:t>912140,5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67A1C">
        <w:rPr>
          <w:rFonts w:ascii="Times New Roman" w:hAnsi="Times New Roman" w:cs="Times New Roman"/>
          <w:sz w:val="28"/>
          <w:szCs w:val="28"/>
        </w:rPr>
        <w:t>67,1% к общей сумме расходов на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Расходы за счет средств местного бюджета в общей сумме расходов составляют </w:t>
      </w:r>
      <w:r w:rsidR="00267A1C">
        <w:rPr>
          <w:rFonts w:ascii="Times New Roman" w:hAnsi="Times New Roman" w:cs="Times New Roman"/>
          <w:sz w:val="28"/>
          <w:szCs w:val="28"/>
        </w:rPr>
        <w:t>401166,3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B57B2" w:rsidRPr="004E52B0" w:rsidRDefault="00F3690E" w:rsidP="006B5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01 «Дошкольное образование»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расходы в сумме </w:t>
      </w:r>
      <w:r w:rsidR="005E0F2D">
        <w:rPr>
          <w:rFonts w:ascii="Times New Roman" w:hAnsi="Times New Roman" w:cs="Times New Roman"/>
          <w:sz w:val="28"/>
          <w:szCs w:val="28"/>
        </w:rPr>
        <w:t>236670,6 тыс. рублей,</w:t>
      </w:r>
      <w:r w:rsidRPr="004E52B0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5E0F2D">
        <w:rPr>
          <w:rFonts w:ascii="Times New Roman" w:hAnsi="Times New Roman" w:cs="Times New Roman"/>
          <w:sz w:val="28"/>
          <w:szCs w:val="28"/>
        </w:rPr>
        <w:t>80287,2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на содержание 9 детских дошкольных учреждений. Финансирование на оплату труда за счет средств местного бюджета предусмотрено в сумме </w:t>
      </w:r>
      <w:r w:rsidR="005E0F2D">
        <w:rPr>
          <w:rFonts w:ascii="Times New Roman" w:hAnsi="Times New Roman" w:cs="Times New Roman"/>
          <w:sz w:val="28"/>
          <w:szCs w:val="28"/>
        </w:rPr>
        <w:t>37802,6</w:t>
      </w:r>
      <w:r w:rsidR="00077B8C" w:rsidRPr="004E52B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в сумме </w:t>
      </w:r>
      <w:r w:rsidR="005E0F2D">
        <w:rPr>
          <w:rFonts w:ascii="Times New Roman" w:hAnsi="Times New Roman" w:cs="Times New Roman"/>
          <w:sz w:val="28"/>
          <w:szCs w:val="28"/>
        </w:rPr>
        <w:t>33170,3</w:t>
      </w:r>
      <w:r w:rsidR="00077B8C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57B2" w:rsidRPr="004E52B0">
        <w:rPr>
          <w:rFonts w:ascii="Times New Roman" w:hAnsi="Times New Roman" w:cs="Times New Roman"/>
          <w:sz w:val="28"/>
          <w:szCs w:val="28"/>
        </w:rPr>
        <w:t xml:space="preserve">В расходах за счет средств местного бюджета предусмотрены ассигнования на питание детей-инвалидов в сумме </w:t>
      </w:r>
      <w:r w:rsidR="005E0F2D">
        <w:rPr>
          <w:rFonts w:ascii="Times New Roman" w:hAnsi="Times New Roman" w:cs="Times New Roman"/>
          <w:sz w:val="28"/>
          <w:szCs w:val="28"/>
        </w:rPr>
        <w:t>445,0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тыс. рублей, на медицинские осмотры, </w:t>
      </w:r>
      <w:proofErr w:type="spellStart"/>
      <w:r w:rsidR="006B57B2" w:rsidRPr="004E52B0">
        <w:rPr>
          <w:rFonts w:ascii="Times New Roman" w:hAnsi="Times New Roman" w:cs="Times New Roman"/>
          <w:sz w:val="28"/>
          <w:szCs w:val="28"/>
        </w:rPr>
        <w:t>санминимум</w:t>
      </w:r>
      <w:proofErr w:type="spellEnd"/>
      <w:r w:rsidR="006B57B2" w:rsidRPr="004E52B0">
        <w:rPr>
          <w:rFonts w:ascii="Times New Roman" w:hAnsi="Times New Roman" w:cs="Times New Roman"/>
          <w:sz w:val="28"/>
          <w:szCs w:val="28"/>
        </w:rPr>
        <w:t xml:space="preserve"> и психиатрическое обследование работников в сумме </w:t>
      </w:r>
      <w:r w:rsidR="005E0F2D">
        <w:rPr>
          <w:rFonts w:ascii="Times New Roman" w:hAnsi="Times New Roman" w:cs="Times New Roman"/>
          <w:sz w:val="28"/>
          <w:szCs w:val="28"/>
        </w:rPr>
        <w:t>774,5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тыс. рублей, на оплату услуг ЧОП </w:t>
      </w:r>
      <w:r w:rsidR="005E0F2D">
        <w:rPr>
          <w:rFonts w:ascii="Times New Roman" w:hAnsi="Times New Roman" w:cs="Times New Roman"/>
          <w:sz w:val="28"/>
          <w:szCs w:val="28"/>
        </w:rPr>
        <w:t>3424,7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тыс. рублей из расчета </w:t>
      </w:r>
      <w:r w:rsidR="005E0F2D">
        <w:rPr>
          <w:rFonts w:ascii="Times New Roman" w:hAnsi="Times New Roman" w:cs="Times New Roman"/>
          <w:sz w:val="28"/>
          <w:szCs w:val="28"/>
        </w:rPr>
        <w:t>315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рублей в час на </w:t>
      </w:r>
      <w:r w:rsidR="005E0F2D">
        <w:rPr>
          <w:rFonts w:ascii="Times New Roman" w:hAnsi="Times New Roman" w:cs="Times New Roman"/>
          <w:sz w:val="28"/>
          <w:szCs w:val="28"/>
        </w:rPr>
        <w:t>5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месяцев, в полном объёме запланированы средства на программное обеспечение, налоги, услуги связи и охраны.</w:t>
      </w:r>
      <w:proofErr w:type="gramEnd"/>
      <w:r w:rsidR="005E0F2D">
        <w:rPr>
          <w:rFonts w:ascii="Times New Roman" w:hAnsi="Times New Roman" w:cs="Times New Roman"/>
          <w:sz w:val="28"/>
          <w:szCs w:val="28"/>
        </w:rPr>
        <w:t xml:space="preserve"> За счет платных услуг (родительская плата) предусмотрены расходы в сумме 19300,0 тыс. рублей.</w:t>
      </w:r>
    </w:p>
    <w:p w:rsidR="006B57B2" w:rsidRPr="004E52B0" w:rsidRDefault="006B57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З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а счет субвенции на дошкольное образование расходы предусмотрены в сумме </w:t>
      </w:r>
      <w:r w:rsidR="005E0F2D">
        <w:rPr>
          <w:rFonts w:ascii="Times New Roman" w:hAnsi="Times New Roman" w:cs="Times New Roman"/>
          <w:sz w:val="28"/>
          <w:szCs w:val="28"/>
        </w:rPr>
        <w:t>134232,4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D28B2" w:rsidRPr="004E52B0">
        <w:rPr>
          <w:rFonts w:ascii="Times New Roman" w:hAnsi="Times New Roman" w:cs="Times New Roman"/>
          <w:sz w:val="28"/>
          <w:szCs w:val="28"/>
        </w:rPr>
        <w:t>Дополнительная мера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</w:r>
      <w:r w:rsidRPr="004E52B0">
        <w:rPr>
          <w:rFonts w:ascii="Times New Roman" w:hAnsi="Times New Roman" w:cs="Times New Roman"/>
          <w:sz w:val="28"/>
          <w:szCs w:val="28"/>
        </w:rPr>
        <w:t xml:space="preserve"> (мобилизация)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5E0F2D">
        <w:rPr>
          <w:rFonts w:ascii="Times New Roman" w:hAnsi="Times New Roman" w:cs="Times New Roman"/>
          <w:sz w:val="28"/>
          <w:szCs w:val="28"/>
        </w:rPr>
        <w:t>2851,0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690E" w:rsidRPr="004E52B0" w:rsidRDefault="006B57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</w:t>
      </w:r>
      <w:r w:rsidR="00F3690E" w:rsidRPr="004E52B0">
        <w:rPr>
          <w:rFonts w:ascii="Times New Roman" w:hAnsi="Times New Roman" w:cs="Times New Roman"/>
          <w:b/>
          <w:sz w:val="28"/>
          <w:szCs w:val="28"/>
        </w:rPr>
        <w:t>По подразделу 02 «Общее образование»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предусмотрены в сумме </w:t>
      </w:r>
      <w:r w:rsidR="005E0F2D">
        <w:rPr>
          <w:rFonts w:ascii="Times New Roman" w:hAnsi="Times New Roman" w:cs="Times New Roman"/>
          <w:sz w:val="28"/>
          <w:szCs w:val="28"/>
        </w:rPr>
        <w:t>599940,6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D28B2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предусмотрены расходные обязательства за счет средств местного бюджета в сумме </w:t>
      </w:r>
      <w:r w:rsidR="005E0F2D">
        <w:rPr>
          <w:rFonts w:ascii="Times New Roman" w:hAnsi="Times New Roman" w:cs="Times New Roman"/>
          <w:sz w:val="28"/>
          <w:szCs w:val="28"/>
        </w:rPr>
        <w:t>233702,3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77B8C" w:rsidRPr="004E52B0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заработную плату с начислениями в сумме </w:t>
      </w:r>
      <w:r w:rsidR="005E0F2D">
        <w:rPr>
          <w:rFonts w:ascii="Times New Roman" w:hAnsi="Times New Roman" w:cs="Times New Roman"/>
          <w:sz w:val="28"/>
          <w:szCs w:val="28"/>
        </w:rPr>
        <w:t>32166,6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D28B2" w:rsidRPr="004E52B0">
        <w:rPr>
          <w:rFonts w:ascii="Times New Roman" w:hAnsi="Times New Roman" w:cs="Times New Roman"/>
          <w:sz w:val="28"/>
          <w:szCs w:val="28"/>
        </w:rPr>
        <w:t>на оплату коммунальных услуг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5E0F2D">
        <w:rPr>
          <w:rFonts w:ascii="Times New Roman" w:hAnsi="Times New Roman" w:cs="Times New Roman"/>
          <w:sz w:val="28"/>
          <w:szCs w:val="28"/>
        </w:rPr>
        <w:t>149513,1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, на </w:t>
      </w:r>
      <w:r w:rsidR="001D28B2"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питание детей с ОВЗ в сумме </w:t>
      </w:r>
      <w:r w:rsidR="005E0F2D">
        <w:rPr>
          <w:rFonts w:ascii="Times New Roman" w:hAnsi="Times New Roman" w:cs="Times New Roman"/>
          <w:sz w:val="28"/>
          <w:szCs w:val="28"/>
        </w:rPr>
        <w:t>3900,0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тыс. рублей, расходы на ГСМ для подвоза детей в сумме 2600,0 тыс. рублей, оплата услуг</w:t>
      </w:r>
      <w:proofErr w:type="gramEnd"/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ЧОП </w:t>
      </w:r>
      <w:r w:rsidR="004C4F12">
        <w:rPr>
          <w:rFonts w:ascii="Times New Roman" w:hAnsi="Times New Roman" w:cs="Times New Roman"/>
          <w:sz w:val="28"/>
          <w:szCs w:val="28"/>
        </w:rPr>
        <w:t>12557,6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C4F12">
        <w:rPr>
          <w:rFonts w:ascii="Times New Roman" w:hAnsi="Times New Roman" w:cs="Times New Roman"/>
          <w:sz w:val="28"/>
          <w:szCs w:val="28"/>
        </w:rPr>
        <w:t xml:space="preserve"> (из расчета 315 рублей в час на 5 месяцев); на оборудование системы оповещения по решениям суда по 5 школам в сумме 900,0 тыс. рублей; на уплату налогов 23729,6 тыс. рублей.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Прочие расходы составили </w:t>
      </w:r>
      <w:r w:rsidR="004C4F12">
        <w:rPr>
          <w:rFonts w:ascii="Times New Roman" w:hAnsi="Times New Roman" w:cs="Times New Roman"/>
          <w:sz w:val="28"/>
          <w:szCs w:val="28"/>
        </w:rPr>
        <w:t>8335,4</w:t>
      </w:r>
      <w:r w:rsidR="001D28B2"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1D28B2" w:rsidP="00F369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С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убвенции на выполнение передаваемых полномочий на обеспечение государственных гарантий прав граждан на получение общедоступного и бесплатного образования </w:t>
      </w: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F68E7">
        <w:rPr>
          <w:rFonts w:ascii="Times New Roman" w:hAnsi="Times New Roman" w:cs="Times New Roman"/>
          <w:sz w:val="28"/>
          <w:szCs w:val="28"/>
        </w:rPr>
        <w:t>351213,2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3690E" w:rsidRPr="004E52B0">
        <w:rPr>
          <w:rFonts w:ascii="Times New Roman" w:hAnsi="Times New Roman" w:cs="Times New Roman"/>
          <w:sz w:val="28"/>
          <w:szCs w:val="28"/>
        </w:rPr>
        <w:t xml:space="preserve">на питание детей из малообеспеченных семей в сумме </w:t>
      </w:r>
      <w:r w:rsidR="004F68E7">
        <w:rPr>
          <w:rFonts w:ascii="Times New Roman" w:hAnsi="Times New Roman" w:cs="Times New Roman"/>
          <w:sz w:val="28"/>
          <w:szCs w:val="28"/>
        </w:rPr>
        <w:t>2577,9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="004F68E7">
        <w:rPr>
          <w:rFonts w:ascii="Times New Roman" w:hAnsi="Times New Roman" w:cs="Times New Roman"/>
          <w:sz w:val="28"/>
          <w:szCs w:val="28"/>
        </w:rPr>
        <w:t>тыс. рублей; на питание детей из многодетных семей 6245,1 тыс. рублей; на питание детей, не относящихся к категории ОВЗ, 472,0 тыс. рублей;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F3690E" w:rsidRPr="004E52B0">
        <w:rPr>
          <w:rFonts w:ascii="Times New Roman" w:hAnsi="Times New Roman" w:cs="Times New Roman"/>
          <w:sz w:val="28"/>
        </w:rPr>
        <w:t xml:space="preserve">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соответствии с Законом Забайкальского края от 16 июля 2020 года № 1843-ЗЗК, в сумме </w:t>
      </w:r>
      <w:r w:rsidR="00F9467C">
        <w:rPr>
          <w:rFonts w:ascii="Times New Roman" w:hAnsi="Times New Roman" w:cs="Times New Roman"/>
          <w:sz w:val="28"/>
        </w:rPr>
        <w:t>3079,5</w:t>
      </w:r>
      <w:r w:rsidR="00F3690E" w:rsidRPr="004E52B0">
        <w:rPr>
          <w:rFonts w:ascii="Times New Roman" w:hAnsi="Times New Roman" w:cs="Times New Roman"/>
          <w:sz w:val="28"/>
        </w:rPr>
        <w:t xml:space="preserve"> тыс. рубл</w:t>
      </w:r>
      <w:r w:rsidRPr="004E52B0">
        <w:rPr>
          <w:rFonts w:ascii="Times New Roman" w:hAnsi="Times New Roman" w:cs="Times New Roman"/>
          <w:sz w:val="28"/>
        </w:rPr>
        <w:t>ей. Н</w:t>
      </w:r>
      <w:r w:rsidR="00F3690E" w:rsidRPr="004E52B0">
        <w:rPr>
          <w:rFonts w:ascii="Times New Roman" w:hAnsi="Times New Roman" w:cs="Times New Roman"/>
          <w:color w:val="000000"/>
          <w:sz w:val="28"/>
        </w:rPr>
        <w:t xml:space="preserve">а социальную поддержку отдельной категории граждан Российской Федерации в виде обеспечения льготным питанием их детей, обучающихся в 5-11 классах в муниципальных общеобразовательных организациях Забайкальского края (мобилизация), в сумме </w:t>
      </w:r>
      <w:r w:rsidR="00F9467C">
        <w:rPr>
          <w:rFonts w:ascii="Times New Roman" w:hAnsi="Times New Roman" w:cs="Times New Roman"/>
          <w:color w:val="000000"/>
          <w:sz w:val="28"/>
        </w:rPr>
        <w:t>2650,6</w:t>
      </w:r>
      <w:r w:rsidRPr="004E52B0">
        <w:rPr>
          <w:rFonts w:ascii="Times New Roman" w:hAnsi="Times New Roman" w:cs="Times New Roman"/>
          <w:color w:val="000000"/>
          <w:sz w:val="28"/>
        </w:rPr>
        <w:t xml:space="preserve"> тыс. рублей.</w:t>
      </w:r>
    </w:p>
    <w:p w:rsidR="001D28B2" w:rsidRPr="004E52B0" w:rsidRDefault="001D28B2" w:rsidP="00F36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03 «Дополнительное образование детей»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на содержание учреждений по внешкольной работе с детьми (ЦДТ, ДМШ, ДХШ, ДЮСШ</w:t>
      </w:r>
      <w:r w:rsidR="006020F2">
        <w:rPr>
          <w:rFonts w:ascii="Times New Roman" w:hAnsi="Times New Roman" w:cs="Times New Roman"/>
          <w:sz w:val="28"/>
          <w:szCs w:val="28"/>
        </w:rPr>
        <w:t>, ФОК</w:t>
      </w:r>
      <w:r w:rsidRPr="004E52B0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6020F2">
        <w:rPr>
          <w:rFonts w:ascii="Times New Roman" w:hAnsi="Times New Roman" w:cs="Times New Roman"/>
          <w:sz w:val="28"/>
          <w:szCs w:val="28"/>
        </w:rPr>
        <w:t>58302,3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реализацию Закона Забайкальского края «Об отдельных вопросах в сфере образования» в части увеличения педагогическим работникам тарифной ставки (должностного оклада) на 25 процентов, в сумме </w:t>
      </w:r>
      <w:r w:rsidR="006020F2">
        <w:rPr>
          <w:rFonts w:ascii="Times New Roman" w:hAnsi="Times New Roman" w:cs="Times New Roman"/>
          <w:sz w:val="28"/>
          <w:szCs w:val="28"/>
        </w:rPr>
        <w:t>357,9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В сумме бюджетных назначений расходы на оплату труда и начисления за счет средств местного бюджета предусмотрены в сумме </w:t>
      </w:r>
      <w:r w:rsidR="006020F2">
        <w:rPr>
          <w:rFonts w:ascii="Times New Roman" w:hAnsi="Times New Roman" w:cs="Times New Roman"/>
          <w:sz w:val="28"/>
          <w:szCs w:val="28"/>
        </w:rPr>
        <w:t>43852,2</w:t>
      </w:r>
      <w:r w:rsidR="00C1171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, расходы на оплату коммунальных услуг предусмотрены в сумме </w:t>
      </w:r>
      <w:r w:rsidR="006020F2">
        <w:rPr>
          <w:rFonts w:ascii="Times New Roman" w:hAnsi="Times New Roman" w:cs="Times New Roman"/>
          <w:sz w:val="28"/>
          <w:szCs w:val="28"/>
        </w:rPr>
        <w:t>8005,8</w:t>
      </w:r>
      <w:r w:rsidR="00C1171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 xml:space="preserve">. Налог на имущество организаций, земельный и транспортный налог, медицинские осмотры, расходы на оплату программного обеспечения, услуги связи и охраны предусмотрены в полном объеме.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07 «Молодежная политика»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в бюджете муниципального района средства в сумме </w:t>
      </w:r>
      <w:r w:rsidR="00CE7FD4">
        <w:rPr>
          <w:rFonts w:ascii="Times New Roman" w:hAnsi="Times New Roman" w:cs="Times New Roman"/>
          <w:sz w:val="28"/>
          <w:szCs w:val="28"/>
        </w:rPr>
        <w:t>1500,0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на проведение мероприятий для детей и молодежи.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</w:t>
      </w: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09 «</w:t>
      </w:r>
      <w:r w:rsidRPr="004E52B0">
        <w:rPr>
          <w:rFonts w:ascii="Times New Roman" w:hAnsi="Times New Roman" w:cs="Times New Roman"/>
          <w:b/>
          <w:bCs/>
          <w:color w:val="000000"/>
          <w:sz w:val="28"/>
        </w:rPr>
        <w:t>Другие вопросы в области образования»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предусмотрены в бюджете средства в сумме </w:t>
      </w:r>
      <w:r w:rsidR="00CE7FD4">
        <w:rPr>
          <w:rFonts w:ascii="Times New Roman" w:hAnsi="Times New Roman" w:cs="Times New Roman"/>
          <w:sz w:val="28"/>
          <w:szCs w:val="28"/>
        </w:rPr>
        <w:t>15727,0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- на содержание аппарата Комитета образования предусмотрены расходы в сумме </w:t>
      </w:r>
      <w:r w:rsidR="00CE7FD4">
        <w:rPr>
          <w:rFonts w:ascii="Times New Roman" w:hAnsi="Times New Roman" w:cs="Times New Roman"/>
          <w:sz w:val="28"/>
          <w:szCs w:val="28"/>
        </w:rPr>
        <w:t>4554,0</w:t>
      </w:r>
      <w:r w:rsidR="006B57B2"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E52B0">
        <w:rPr>
          <w:rFonts w:ascii="Times New Roman" w:hAnsi="Times New Roman" w:cs="Times New Roman"/>
          <w:sz w:val="28"/>
          <w:szCs w:val="28"/>
        </w:rPr>
        <w:t>;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методического кабинета предусмотрены средства в сумме </w:t>
      </w:r>
      <w:r w:rsidR="00CE7FD4">
        <w:rPr>
          <w:rFonts w:ascii="Times New Roman" w:hAnsi="Times New Roman" w:cs="Times New Roman"/>
          <w:sz w:val="28"/>
          <w:szCs w:val="28"/>
        </w:rPr>
        <w:t>3178,4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57B2" w:rsidRPr="004E52B0">
        <w:rPr>
          <w:rFonts w:ascii="Times New Roman" w:hAnsi="Times New Roman" w:cs="Times New Roman"/>
          <w:sz w:val="28"/>
          <w:szCs w:val="28"/>
        </w:rPr>
        <w:t>;</w:t>
      </w:r>
    </w:p>
    <w:p w:rsidR="006B57B2" w:rsidRPr="004E52B0" w:rsidRDefault="006B57B2" w:rsidP="006B57B2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2B0">
        <w:rPr>
          <w:rFonts w:ascii="Times New Roman" w:hAnsi="Times New Roman" w:cs="Times New Roman"/>
          <w:sz w:val="28"/>
          <w:szCs w:val="28"/>
        </w:rPr>
        <w:t xml:space="preserve">- за счет краевого бюджета в сумме </w:t>
      </w:r>
      <w:r w:rsidR="00CE7FD4">
        <w:rPr>
          <w:rFonts w:ascii="Times New Roman" w:hAnsi="Times New Roman" w:cs="Times New Roman"/>
          <w:sz w:val="28"/>
          <w:szCs w:val="28"/>
        </w:rPr>
        <w:t>7268,7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на администрирование государственного полномочия по организации и осуществлению деятельности по опеке и попечительству в сумме </w:t>
      </w:r>
      <w:r w:rsidR="00CE7FD4">
        <w:rPr>
          <w:rFonts w:ascii="Times New Roman" w:hAnsi="Times New Roman" w:cs="Times New Roman"/>
          <w:sz w:val="28"/>
          <w:szCs w:val="28"/>
        </w:rPr>
        <w:t>4828,5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исполнение государственного полномочия по предоставлению компенсации части родительской платы за содержание ребенка в государственных и муниципальных образовательных учреждениях в сумме 21,0 тыс. рублей, на администрирование государственного полномочия по обеспечению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бесплатным питанием детей из малоимущих семей в сумме </w:t>
      </w:r>
      <w:r w:rsidR="00CE7FD4">
        <w:rPr>
          <w:rFonts w:ascii="Times New Roman" w:hAnsi="Times New Roman" w:cs="Times New Roman"/>
          <w:sz w:val="28"/>
          <w:szCs w:val="28"/>
        </w:rPr>
        <w:t>25,9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на организацию отдыха и оздоровления детей в каникулярное время </w:t>
      </w:r>
      <w:r w:rsidR="00CE7FD4">
        <w:rPr>
          <w:rFonts w:ascii="Times New Roman" w:hAnsi="Times New Roman" w:cs="Times New Roman"/>
          <w:sz w:val="28"/>
          <w:szCs w:val="28"/>
        </w:rPr>
        <w:t>2419,2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(софинансирование за счет местного бюджета составляет 400,0 тыс. рублей).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52B0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>Раздел 08</w:t>
      </w:r>
      <w:r w:rsidRPr="004E52B0">
        <w:rPr>
          <w:rFonts w:ascii="Times New Roman" w:hAnsi="Times New Roman" w:cs="Times New Roman"/>
          <w:sz w:val="28"/>
          <w:szCs w:val="28"/>
        </w:rPr>
        <w:t xml:space="preserve">.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Культура, кинематография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Всего по разделу «Культура, кинематография» в бюджете муниципального района предусмотрено </w:t>
      </w:r>
      <w:r w:rsidR="00353590">
        <w:rPr>
          <w:rFonts w:ascii="Times New Roman" w:hAnsi="Times New Roman" w:cs="Times New Roman"/>
          <w:sz w:val="28"/>
          <w:szCs w:val="28"/>
        </w:rPr>
        <w:t>88978,0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53590">
        <w:rPr>
          <w:rFonts w:ascii="Times New Roman" w:hAnsi="Times New Roman" w:cs="Times New Roman"/>
          <w:sz w:val="28"/>
          <w:szCs w:val="28"/>
        </w:rPr>
        <w:t>6,5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66553" w:rsidRPr="004E52B0">
        <w:rPr>
          <w:rFonts w:ascii="Times New Roman" w:hAnsi="Times New Roman" w:cs="Times New Roman"/>
          <w:sz w:val="28"/>
          <w:szCs w:val="28"/>
        </w:rPr>
        <w:t>а к общей сумме расходов на 202</w:t>
      </w:r>
      <w:r w:rsidR="00353590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 Расходы на оплату труда и начисления за счет средств местного бюджета</w:t>
      </w:r>
      <w:r w:rsidR="00CB602C" w:rsidRPr="004E52B0">
        <w:rPr>
          <w:rFonts w:ascii="Times New Roman" w:hAnsi="Times New Roman" w:cs="Times New Roman"/>
          <w:sz w:val="28"/>
          <w:szCs w:val="28"/>
        </w:rPr>
        <w:t xml:space="preserve"> предусмотрены на </w:t>
      </w:r>
      <w:r w:rsidR="00353590">
        <w:rPr>
          <w:rFonts w:ascii="Times New Roman" w:hAnsi="Times New Roman" w:cs="Times New Roman"/>
          <w:sz w:val="28"/>
          <w:szCs w:val="28"/>
        </w:rPr>
        <w:t>8 месяцев 2026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года, расходы на оплату коммун</w:t>
      </w:r>
      <w:r w:rsidR="00CB602C" w:rsidRPr="004E52B0">
        <w:rPr>
          <w:rFonts w:ascii="Times New Roman" w:hAnsi="Times New Roman" w:cs="Times New Roman"/>
          <w:sz w:val="28"/>
          <w:szCs w:val="28"/>
        </w:rPr>
        <w:t xml:space="preserve">альных услуг предусмотрены на </w:t>
      </w:r>
      <w:r w:rsidR="00353590">
        <w:rPr>
          <w:rFonts w:ascii="Times New Roman" w:hAnsi="Times New Roman" w:cs="Times New Roman"/>
          <w:sz w:val="28"/>
          <w:szCs w:val="28"/>
        </w:rPr>
        <w:t>12</w:t>
      </w:r>
      <w:r w:rsidRPr="004E52B0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353590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года. В полном объёме предусмотрены расходы на программное обеспечение, оплату услуг связи, расходы на оплату налогов, медицинские осмотры.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0801 «Культура»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353590">
        <w:rPr>
          <w:rFonts w:ascii="Times New Roman" w:hAnsi="Times New Roman" w:cs="Times New Roman"/>
          <w:sz w:val="28"/>
          <w:szCs w:val="28"/>
        </w:rPr>
        <w:t>84851,6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расходные обязательства по содержание домов культуры предусмотрены в сумме </w:t>
      </w:r>
      <w:r w:rsidR="00353590">
        <w:rPr>
          <w:rFonts w:ascii="Times New Roman" w:hAnsi="Times New Roman" w:cs="Times New Roman"/>
          <w:sz w:val="28"/>
          <w:szCs w:val="28"/>
        </w:rPr>
        <w:t>53421,8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оплату труда и начисления за счет средств местного бюджета предусмотрены в сумме </w:t>
      </w:r>
      <w:r w:rsidR="00353590">
        <w:rPr>
          <w:rFonts w:ascii="Times New Roman" w:hAnsi="Times New Roman" w:cs="Times New Roman"/>
          <w:sz w:val="28"/>
          <w:szCs w:val="28"/>
        </w:rPr>
        <w:t>31943,4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расходы на оплату коммунальных услуг в сумме </w:t>
      </w:r>
      <w:r w:rsidR="00353590">
        <w:rPr>
          <w:rFonts w:ascii="Times New Roman" w:hAnsi="Times New Roman" w:cs="Times New Roman"/>
          <w:sz w:val="28"/>
          <w:szCs w:val="28"/>
        </w:rPr>
        <w:t>13209,7</w:t>
      </w:r>
      <w:r w:rsidR="00CB602C"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содержание Хилокского краеведческого музея предусмотрены расходы в сумме </w:t>
      </w:r>
      <w:r w:rsidR="00353590">
        <w:rPr>
          <w:rFonts w:ascii="Times New Roman" w:hAnsi="Times New Roman" w:cs="Times New Roman"/>
          <w:sz w:val="28"/>
          <w:szCs w:val="28"/>
        </w:rPr>
        <w:t>2966,3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 расходы на оплату труда и начисления за счет средств местного бюджета предусмотрены в сумме </w:t>
      </w:r>
      <w:r w:rsidR="00353590">
        <w:rPr>
          <w:rFonts w:ascii="Times New Roman" w:hAnsi="Times New Roman" w:cs="Times New Roman"/>
          <w:sz w:val="28"/>
          <w:szCs w:val="28"/>
        </w:rPr>
        <w:t>2438,9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</w:t>
      </w:r>
      <w:r w:rsidR="00CB602C" w:rsidRPr="004E52B0">
        <w:rPr>
          <w:rFonts w:ascii="Times New Roman" w:hAnsi="Times New Roman" w:cs="Times New Roman"/>
          <w:sz w:val="28"/>
          <w:szCs w:val="28"/>
        </w:rPr>
        <w:t>ыс. рублей,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расходы на оплату коммунальных услуг в сумме </w:t>
      </w:r>
      <w:r w:rsidR="00353590">
        <w:rPr>
          <w:rFonts w:ascii="Times New Roman" w:hAnsi="Times New Roman" w:cs="Times New Roman"/>
          <w:sz w:val="28"/>
          <w:szCs w:val="28"/>
        </w:rPr>
        <w:t>307,3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</w:t>
      </w:r>
      <w:r w:rsidR="00CB602C" w:rsidRPr="004E52B0">
        <w:rPr>
          <w:rFonts w:ascii="Times New Roman" w:hAnsi="Times New Roman" w:cs="Times New Roman"/>
          <w:sz w:val="28"/>
          <w:szCs w:val="28"/>
        </w:rPr>
        <w:t>с. рублей</w:t>
      </w:r>
      <w:r w:rsidRPr="004E52B0">
        <w:rPr>
          <w:rFonts w:ascii="Times New Roman" w:hAnsi="Times New Roman" w:cs="Times New Roman"/>
          <w:sz w:val="28"/>
          <w:szCs w:val="28"/>
        </w:rPr>
        <w:t>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библиотечное обслуживание населения предусмотрены расходы в сумме </w:t>
      </w:r>
      <w:r w:rsidR="00353590">
        <w:rPr>
          <w:rFonts w:ascii="Times New Roman" w:hAnsi="Times New Roman" w:cs="Times New Roman"/>
          <w:sz w:val="28"/>
          <w:szCs w:val="28"/>
        </w:rPr>
        <w:t xml:space="preserve">28463,5 тыс. рублей. </w:t>
      </w:r>
      <w:r w:rsidRPr="004E52B0">
        <w:rPr>
          <w:rFonts w:ascii="Times New Roman" w:hAnsi="Times New Roman" w:cs="Times New Roman"/>
          <w:sz w:val="28"/>
          <w:szCs w:val="28"/>
        </w:rPr>
        <w:t xml:space="preserve">Расходы по фонду оплаты труда составили </w:t>
      </w:r>
      <w:r w:rsidR="00353590">
        <w:rPr>
          <w:rFonts w:ascii="Times New Roman" w:hAnsi="Times New Roman" w:cs="Times New Roman"/>
          <w:sz w:val="28"/>
          <w:szCs w:val="28"/>
        </w:rPr>
        <w:t>24812,4 тыс. рублей (8 месяцев 2026 года)</w:t>
      </w:r>
      <w:r w:rsidRPr="004E52B0">
        <w:rPr>
          <w:rFonts w:ascii="Times New Roman" w:hAnsi="Times New Roman" w:cs="Times New Roman"/>
          <w:sz w:val="28"/>
          <w:szCs w:val="28"/>
        </w:rPr>
        <w:t xml:space="preserve">. Расходы на оплату коммунальных услуг предусмотрены в сумме </w:t>
      </w:r>
      <w:r w:rsidR="00353590">
        <w:rPr>
          <w:rFonts w:ascii="Times New Roman" w:hAnsi="Times New Roman" w:cs="Times New Roman"/>
          <w:sz w:val="28"/>
          <w:szCs w:val="28"/>
        </w:rPr>
        <w:t>1942,4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76E97" w:rsidRPr="004E52B0">
        <w:rPr>
          <w:rFonts w:ascii="Times New Roman" w:hAnsi="Times New Roman" w:cs="Times New Roman"/>
          <w:sz w:val="28"/>
          <w:szCs w:val="28"/>
        </w:rPr>
        <w:t xml:space="preserve"> (12 месяцев 202</w:t>
      </w:r>
      <w:r w:rsidR="00353590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A23F3" w:rsidRPr="004E52B0" w:rsidRDefault="00AA23F3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0804 «Другие вопросы в области культуры, кинематографии»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F84EEF">
        <w:rPr>
          <w:rFonts w:ascii="Times New Roman" w:hAnsi="Times New Roman" w:cs="Times New Roman"/>
          <w:sz w:val="28"/>
          <w:szCs w:val="28"/>
        </w:rPr>
        <w:t>4126,4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lastRenderedPageBreak/>
        <w:t xml:space="preserve">- бюджетные ассигнования на содержание органов управления МУ Управление культуры муниципального района «Хилокский район» в сумме </w:t>
      </w:r>
      <w:r w:rsidR="00A63A20">
        <w:rPr>
          <w:rFonts w:ascii="Times New Roman" w:hAnsi="Times New Roman" w:cs="Times New Roman"/>
          <w:sz w:val="28"/>
          <w:szCs w:val="28"/>
        </w:rPr>
        <w:t>3028,3</w:t>
      </w:r>
      <w:r w:rsidR="00AA23F3" w:rsidRPr="004E52B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4E52B0">
        <w:rPr>
          <w:rFonts w:ascii="Times New Roman" w:hAnsi="Times New Roman" w:cs="Times New Roman"/>
          <w:sz w:val="28"/>
          <w:szCs w:val="28"/>
        </w:rPr>
        <w:t xml:space="preserve">на содержание прочих учреждений культуры в сумме </w:t>
      </w:r>
      <w:r w:rsidR="00A63A20">
        <w:rPr>
          <w:rFonts w:ascii="Times New Roman" w:hAnsi="Times New Roman" w:cs="Times New Roman"/>
          <w:sz w:val="28"/>
          <w:szCs w:val="28"/>
        </w:rPr>
        <w:t>1098,1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Раздел 10     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Социальная политика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Объем бюджетных ассигнований по данному разделу предусматривается в размере </w:t>
      </w:r>
      <w:r w:rsidR="0070707B">
        <w:rPr>
          <w:rFonts w:ascii="Times New Roman" w:hAnsi="Times New Roman" w:cs="Times New Roman"/>
          <w:sz w:val="28"/>
          <w:szCs w:val="28"/>
        </w:rPr>
        <w:t>30322,0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B36A6A" w:rsidRPr="004E52B0">
        <w:rPr>
          <w:rFonts w:ascii="Times New Roman" w:hAnsi="Times New Roman" w:cs="Times New Roman"/>
          <w:sz w:val="28"/>
          <w:szCs w:val="28"/>
        </w:rPr>
        <w:t>2,</w:t>
      </w:r>
      <w:r w:rsidR="0070707B">
        <w:rPr>
          <w:rFonts w:ascii="Times New Roman" w:hAnsi="Times New Roman" w:cs="Times New Roman"/>
          <w:sz w:val="28"/>
          <w:szCs w:val="28"/>
        </w:rPr>
        <w:t>2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36A6A" w:rsidRPr="004E52B0">
        <w:rPr>
          <w:rFonts w:ascii="Times New Roman" w:hAnsi="Times New Roman" w:cs="Times New Roman"/>
          <w:sz w:val="28"/>
          <w:szCs w:val="28"/>
        </w:rPr>
        <w:t>а в общей сумме расходов на 202</w:t>
      </w:r>
      <w:r w:rsidR="0070707B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 xml:space="preserve">По подразделу 1001 «Пенсионное обеспечение» </w:t>
      </w:r>
      <w:r w:rsidRPr="004E52B0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70707B">
        <w:rPr>
          <w:rFonts w:ascii="Times New Roman" w:hAnsi="Times New Roman" w:cs="Times New Roman"/>
          <w:sz w:val="28"/>
          <w:szCs w:val="28"/>
        </w:rPr>
        <w:t>8902,9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доплаты к пенсиям за выслугу лет муниципальным служащим      предусмотрены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8702,9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 на оплату банковских услуг 200,0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1004 «Охрана семьи и детства»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70707B">
        <w:rPr>
          <w:rFonts w:ascii="Times New Roman" w:hAnsi="Times New Roman" w:cs="Times New Roman"/>
          <w:sz w:val="28"/>
          <w:szCs w:val="28"/>
        </w:rPr>
        <w:t>20457,0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подпрограммы «Обеспечение жильем молодых семей Хилокского района», в том числе за счет местного бюджета в сумме </w:t>
      </w:r>
      <w:r w:rsidR="00B36A6A" w:rsidRPr="004E52B0">
        <w:rPr>
          <w:rFonts w:ascii="Times New Roman" w:hAnsi="Times New Roman" w:cs="Times New Roman"/>
          <w:sz w:val="28"/>
          <w:szCs w:val="28"/>
        </w:rPr>
        <w:t>214,0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государственного полномочия по предоставлению   компенсации части родительской платы за содержание ребенка в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учреждениях, реализующих основную общеобразовательную программу дошкольного образования предусмотрены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120,6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выплаты приемной семье на содержание подопечных детей предусмотрены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7243,0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оплату вознаграждения, причитающегося приемному родителю, предусмотрены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5435,0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выплату опекунского пособия предусмотрены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7404,2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выплату ежемесячных средств лицам из числа детей-сирот и детей, оставшихся без попечения родителей, достигшим 18 лет, но продолжающим </w:t>
      </w:r>
      <w:proofErr w:type="gramStart"/>
      <w:r w:rsidRPr="004E52B0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4E52B0">
        <w:rPr>
          <w:rFonts w:ascii="Times New Roman" w:hAnsi="Times New Roman" w:cs="Times New Roman"/>
          <w:sz w:val="28"/>
          <w:szCs w:val="28"/>
        </w:rPr>
        <w:t xml:space="preserve"> очной форме обучения в общеобразовательном учреждении предусмотрены расходы в сумме </w:t>
      </w:r>
      <w:r w:rsidR="0070707B">
        <w:rPr>
          <w:rFonts w:ascii="Times New Roman" w:hAnsi="Times New Roman" w:cs="Times New Roman"/>
          <w:sz w:val="28"/>
          <w:szCs w:val="28"/>
        </w:rPr>
        <w:t>0,0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0257D" w:rsidRPr="004E52B0" w:rsidRDefault="00F0257D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- на осуществление компенсации затрат родителей (законных представителей) детей - инвалидов на обучение по основным общеобразовательным программам на дому в сумме </w:t>
      </w:r>
      <w:r w:rsidR="0070707B">
        <w:rPr>
          <w:rFonts w:ascii="Times New Roman" w:hAnsi="Times New Roman" w:cs="Times New Roman"/>
          <w:sz w:val="28"/>
          <w:szCs w:val="28"/>
        </w:rPr>
        <w:t>40,2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257D" w:rsidRPr="004E52B0" w:rsidRDefault="00F0257D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По подразделу 06 «Другие вопросы в области социальной политики»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предусмотрено 50,0 тыс. рублей на реализацию мероприятий подпрограммы "Доступная среда".</w:t>
      </w:r>
    </w:p>
    <w:p w:rsidR="00F3690E" w:rsidRPr="004E52B0" w:rsidRDefault="00F3690E" w:rsidP="00F3690E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52B0">
        <w:rPr>
          <w:rFonts w:ascii="Times New Roman" w:hAnsi="Times New Roman" w:cs="Times New Roman"/>
          <w:b/>
          <w:bCs/>
          <w:sz w:val="28"/>
          <w:szCs w:val="28"/>
        </w:rPr>
        <w:t xml:space="preserve">Раздел 11        </w:t>
      </w:r>
      <w:r w:rsidRPr="004E52B0">
        <w:rPr>
          <w:rFonts w:ascii="Times New Roman" w:hAnsi="Times New Roman" w:cs="Times New Roman"/>
          <w:b/>
          <w:bCs/>
          <w:iCs/>
          <w:sz w:val="28"/>
          <w:szCs w:val="28"/>
        </w:rPr>
        <w:t>Физическая культура и спорт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Объем бюджетных ассигнований по данному раздел</w:t>
      </w:r>
      <w:r w:rsidR="00F0257D" w:rsidRPr="004E52B0">
        <w:rPr>
          <w:rFonts w:ascii="Times New Roman" w:hAnsi="Times New Roman" w:cs="Times New Roman"/>
          <w:sz w:val="28"/>
          <w:szCs w:val="28"/>
        </w:rPr>
        <w:t xml:space="preserve">у предусматривается в размере </w:t>
      </w:r>
      <w:r w:rsidR="004954C5">
        <w:rPr>
          <w:rFonts w:ascii="Times New Roman" w:hAnsi="Times New Roman" w:cs="Times New Roman"/>
          <w:sz w:val="28"/>
          <w:szCs w:val="28"/>
        </w:rPr>
        <w:t>7058,1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85F12">
        <w:rPr>
          <w:rFonts w:ascii="Times New Roman" w:hAnsi="Times New Roman" w:cs="Times New Roman"/>
          <w:sz w:val="28"/>
          <w:szCs w:val="28"/>
        </w:rPr>
        <w:t>лей, что составляет 0,5</w:t>
      </w:r>
      <w:r w:rsidRPr="004E52B0">
        <w:rPr>
          <w:rFonts w:ascii="Times New Roman" w:hAnsi="Times New Roman" w:cs="Times New Roman"/>
          <w:sz w:val="28"/>
          <w:szCs w:val="28"/>
        </w:rPr>
        <w:t xml:space="preserve"> процента к общей сумме расходов на 202</w:t>
      </w:r>
      <w:r w:rsidR="00485F12">
        <w:rPr>
          <w:rFonts w:ascii="Times New Roman" w:hAnsi="Times New Roman" w:cs="Times New Roman"/>
          <w:sz w:val="28"/>
          <w:szCs w:val="28"/>
        </w:rPr>
        <w:t>6</w:t>
      </w:r>
      <w:r w:rsidRPr="004E52B0">
        <w:rPr>
          <w:rFonts w:ascii="Times New Roman" w:hAnsi="Times New Roman" w:cs="Times New Roman"/>
          <w:sz w:val="28"/>
          <w:szCs w:val="28"/>
        </w:rPr>
        <w:t xml:space="preserve"> год.</w:t>
      </w:r>
      <w:r w:rsidR="00485F12">
        <w:rPr>
          <w:rFonts w:ascii="Times New Roman" w:hAnsi="Times New Roman" w:cs="Times New Roman"/>
          <w:sz w:val="28"/>
          <w:szCs w:val="28"/>
        </w:rPr>
        <w:t xml:space="preserve"> В том числе, на о</w:t>
      </w:r>
      <w:r w:rsidR="00485F12" w:rsidRPr="00485F12">
        <w:rPr>
          <w:rFonts w:ascii="Times New Roman" w:hAnsi="Times New Roman" w:cs="Times New Roman"/>
          <w:sz w:val="28"/>
          <w:szCs w:val="28"/>
        </w:rPr>
        <w:t>рганизаци</w:t>
      </w:r>
      <w:r w:rsidR="00485F12">
        <w:rPr>
          <w:rFonts w:ascii="Times New Roman" w:hAnsi="Times New Roman" w:cs="Times New Roman"/>
          <w:sz w:val="28"/>
          <w:szCs w:val="28"/>
        </w:rPr>
        <w:t>ю</w:t>
      </w:r>
      <w:r w:rsidR="00485F12" w:rsidRPr="00485F12">
        <w:rPr>
          <w:rFonts w:ascii="Times New Roman" w:hAnsi="Times New Roman" w:cs="Times New Roman"/>
          <w:sz w:val="28"/>
          <w:szCs w:val="28"/>
        </w:rPr>
        <w:t xml:space="preserve"> работы муниципального </w:t>
      </w:r>
      <w:r w:rsidR="00485F12" w:rsidRPr="00485F12">
        <w:rPr>
          <w:rFonts w:ascii="Times New Roman" w:hAnsi="Times New Roman" w:cs="Times New Roman"/>
          <w:sz w:val="28"/>
          <w:szCs w:val="28"/>
        </w:rPr>
        <w:lastRenderedPageBreak/>
        <w:t>бюджетного учреждения "Витязь</w:t>
      </w:r>
      <w:r w:rsidR="00485F12">
        <w:rPr>
          <w:rFonts w:ascii="Times New Roman" w:hAnsi="Times New Roman" w:cs="Times New Roman"/>
          <w:sz w:val="28"/>
          <w:szCs w:val="28"/>
        </w:rPr>
        <w:t>» 6758,1 тыс. рублей; на с</w:t>
      </w:r>
      <w:r w:rsidR="00485F12" w:rsidRPr="00485F12">
        <w:rPr>
          <w:rFonts w:ascii="Times New Roman" w:hAnsi="Times New Roman" w:cs="Times New Roman"/>
          <w:sz w:val="28"/>
          <w:szCs w:val="28"/>
        </w:rPr>
        <w:t>оздание условий для занятий физической культурой и спортом различных слоев населения, проведение спортивно</w:t>
      </w:r>
      <w:r w:rsidR="00485F12">
        <w:rPr>
          <w:rFonts w:ascii="Times New Roman" w:hAnsi="Times New Roman" w:cs="Times New Roman"/>
          <w:sz w:val="28"/>
          <w:szCs w:val="28"/>
        </w:rPr>
        <w:t>-</w:t>
      </w:r>
      <w:r w:rsidR="00485F12" w:rsidRPr="00485F12">
        <w:rPr>
          <w:rFonts w:ascii="Times New Roman" w:hAnsi="Times New Roman" w:cs="Times New Roman"/>
          <w:sz w:val="28"/>
          <w:szCs w:val="28"/>
        </w:rPr>
        <w:t>массовых мероприятий</w:t>
      </w:r>
      <w:r w:rsidR="00485F12">
        <w:rPr>
          <w:rFonts w:ascii="Times New Roman" w:hAnsi="Times New Roman" w:cs="Times New Roman"/>
          <w:sz w:val="28"/>
          <w:szCs w:val="28"/>
        </w:rPr>
        <w:t xml:space="preserve"> в сумме 300,0 тыс. рублей.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E52B0">
        <w:rPr>
          <w:rFonts w:ascii="Times New Roman" w:hAnsi="Times New Roman" w:cs="Times New Roman"/>
          <w:b/>
          <w:sz w:val="28"/>
          <w:szCs w:val="28"/>
        </w:rPr>
        <w:t>Раздел 13  «</w:t>
      </w:r>
      <w:r w:rsidRPr="004E52B0">
        <w:rPr>
          <w:rFonts w:ascii="Times New Roman" w:hAnsi="Times New Roman" w:cs="Times New Roman"/>
          <w:b/>
          <w:bCs/>
          <w:sz w:val="28"/>
        </w:rPr>
        <w:t>Обслуживание государственного и муниципального долга»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       По </w:t>
      </w:r>
      <w:r w:rsidR="00F0257D" w:rsidRPr="004E52B0">
        <w:rPr>
          <w:rFonts w:ascii="Times New Roman" w:hAnsi="Times New Roman" w:cs="Times New Roman"/>
          <w:sz w:val="28"/>
          <w:szCs w:val="28"/>
        </w:rPr>
        <w:t xml:space="preserve">данному разделу предусмотрено </w:t>
      </w:r>
      <w:r w:rsidR="00162D9E">
        <w:rPr>
          <w:rFonts w:ascii="Times New Roman" w:hAnsi="Times New Roman" w:cs="Times New Roman"/>
          <w:sz w:val="28"/>
          <w:szCs w:val="28"/>
        </w:rPr>
        <w:t>18,9</w:t>
      </w:r>
      <w:r w:rsidRPr="004E52B0">
        <w:rPr>
          <w:rFonts w:ascii="Times New Roman" w:hAnsi="Times New Roman" w:cs="Times New Roman"/>
          <w:sz w:val="28"/>
          <w:szCs w:val="28"/>
        </w:rPr>
        <w:t xml:space="preserve"> тыс. рублей на оплату процентов по бюджетному кредиту.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690E" w:rsidRPr="004E52B0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379" w:rsidRDefault="00F80379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F3690E" w:rsidRPr="004E52B0" w:rsidRDefault="00F80379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F3690E" w:rsidRPr="004E52B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F3690E" w:rsidRPr="004E5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90E" w:rsidRPr="00F3690E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2B0">
        <w:rPr>
          <w:rFonts w:ascii="Times New Roman" w:hAnsi="Times New Roman" w:cs="Times New Roman"/>
          <w:sz w:val="28"/>
          <w:szCs w:val="28"/>
        </w:rPr>
        <w:t xml:space="preserve">района «Хилокский район»                                               </w:t>
      </w:r>
      <w:r w:rsidR="0045706A" w:rsidRPr="004E52B0">
        <w:rPr>
          <w:rFonts w:ascii="Times New Roman" w:hAnsi="Times New Roman" w:cs="Times New Roman"/>
          <w:sz w:val="28"/>
          <w:szCs w:val="28"/>
        </w:rPr>
        <w:t xml:space="preserve"> </w:t>
      </w:r>
      <w:r w:rsidRPr="004E52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80379">
        <w:rPr>
          <w:rFonts w:ascii="Times New Roman" w:hAnsi="Times New Roman" w:cs="Times New Roman"/>
          <w:sz w:val="28"/>
          <w:szCs w:val="28"/>
        </w:rPr>
        <w:t>А.Н. Ермолаев</w:t>
      </w:r>
    </w:p>
    <w:p w:rsidR="00F3690E" w:rsidRDefault="00F3690E" w:rsidP="00F3690E">
      <w:pPr>
        <w:jc w:val="both"/>
        <w:rPr>
          <w:sz w:val="28"/>
          <w:szCs w:val="28"/>
        </w:rPr>
      </w:pPr>
    </w:p>
    <w:p w:rsidR="00F3690E" w:rsidRPr="0062025E" w:rsidRDefault="00F3690E" w:rsidP="0062025E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3690E" w:rsidRPr="0062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9E8"/>
    <w:multiLevelType w:val="hybridMultilevel"/>
    <w:tmpl w:val="65B2CD58"/>
    <w:lvl w:ilvl="0" w:tplc="63AC4D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7457"/>
    <w:multiLevelType w:val="hybridMultilevel"/>
    <w:tmpl w:val="2A0EB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74F1A"/>
    <w:multiLevelType w:val="hybridMultilevel"/>
    <w:tmpl w:val="C22EEEDC"/>
    <w:lvl w:ilvl="0" w:tplc="6776A84C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E57A14"/>
    <w:multiLevelType w:val="hybridMultilevel"/>
    <w:tmpl w:val="827C63F4"/>
    <w:lvl w:ilvl="0" w:tplc="1868B374">
      <w:start w:val="1"/>
      <w:numFmt w:val="decimal"/>
      <w:lvlText w:val="%1."/>
      <w:lvlJc w:val="left"/>
      <w:pPr>
        <w:ind w:left="928" w:hanging="360"/>
      </w:pPr>
    </w:lvl>
    <w:lvl w:ilvl="1" w:tplc="EB5816CE">
      <w:numFmt w:val="none"/>
      <w:lvlText w:val=""/>
      <w:lvlJc w:val="left"/>
      <w:pPr>
        <w:tabs>
          <w:tab w:val="num" w:pos="219"/>
        </w:tabs>
        <w:ind w:left="-141" w:firstLine="0"/>
      </w:pPr>
    </w:lvl>
    <w:lvl w:ilvl="2" w:tplc="247E4720">
      <w:numFmt w:val="none"/>
      <w:lvlText w:val=""/>
      <w:lvlJc w:val="left"/>
      <w:pPr>
        <w:tabs>
          <w:tab w:val="num" w:pos="219"/>
        </w:tabs>
        <w:ind w:left="-141" w:firstLine="0"/>
      </w:pPr>
    </w:lvl>
    <w:lvl w:ilvl="3" w:tplc="01883036">
      <w:numFmt w:val="none"/>
      <w:lvlText w:val=""/>
      <w:lvlJc w:val="left"/>
      <w:pPr>
        <w:tabs>
          <w:tab w:val="num" w:pos="219"/>
        </w:tabs>
        <w:ind w:left="-141" w:firstLine="0"/>
      </w:pPr>
    </w:lvl>
    <w:lvl w:ilvl="4" w:tplc="0BC6EE82">
      <w:numFmt w:val="none"/>
      <w:lvlText w:val=""/>
      <w:lvlJc w:val="left"/>
      <w:pPr>
        <w:tabs>
          <w:tab w:val="num" w:pos="219"/>
        </w:tabs>
        <w:ind w:left="-141" w:firstLine="0"/>
      </w:pPr>
    </w:lvl>
    <w:lvl w:ilvl="5" w:tplc="95707E42">
      <w:numFmt w:val="none"/>
      <w:lvlText w:val=""/>
      <w:lvlJc w:val="left"/>
      <w:pPr>
        <w:tabs>
          <w:tab w:val="num" w:pos="219"/>
        </w:tabs>
        <w:ind w:left="-141" w:firstLine="0"/>
      </w:pPr>
    </w:lvl>
    <w:lvl w:ilvl="6" w:tplc="0FD8452A">
      <w:numFmt w:val="none"/>
      <w:lvlText w:val=""/>
      <w:lvlJc w:val="left"/>
      <w:pPr>
        <w:tabs>
          <w:tab w:val="num" w:pos="219"/>
        </w:tabs>
        <w:ind w:left="-141" w:firstLine="0"/>
      </w:pPr>
    </w:lvl>
    <w:lvl w:ilvl="7" w:tplc="E808328A">
      <w:numFmt w:val="none"/>
      <w:lvlText w:val=""/>
      <w:lvlJc w:val="left"/>
      <w:pPr>
        <w:tabs>
          <w:tab w:val="num" w:pos="219"/>
        </w:tabs>
        <w:ind w:left="-141" w:firstLine="0"/>
      </w:pPr>
    </w:lvl>
    <w:lvl w:ilvl="8" w:tplc="4C5252AC">
      <w:numFmt w:val="none"/>
      <w:lvlText w:val=""/>
      <w:lvlJc w:val="left"/>
      <w:pPr>
        <w:tabs>
          <w:tab w:val="num" w:pos="219"/>
        </w:tabs>
        <w:ind w:left="-141" w:firstLine="0"/>
      </w:pPr>
    </w:lvl>
  </w:abstractNum>
  <w:abstractNum w:abstractNumId="4">
    <w:nsid w:val="701D4A32"/>
    <w:multiLevelType w:val="hybridMultilevel"/>
    <w:tmpl w:val="89528D8C"/>
    <w:lvl w:ilvl="0" w:tplc="0182549E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EC"/>
    <w:rsid w:val="0000004B"/>
    <w:rsid w:val="00032DCA"/>
    <w:rsid w:val="00046EE3"/>
    <w:rsid w:val="00046FBC"/>
    <w:rsid w:val="00050BAA"/>
    <w:rsid w:val="000564A1"/>
    <w:rsid w:val="00060FD6"/>
    <w:rsid w:val="00061E13"/>
    <w:rsid w:val="00064C52"/>
    <w:rsid w:val="00065C19"/>
    <w:rsid w:val="00077B8C"/>
    <w:rsid w:val="00080B67"/>
    <w:rsid w:val="00082570"/>
    <w:rsid w:val="00085B17"/>
    <w:rsid w:val="00090FBA"/>
    <w:rsid w:val="000A0057"/>
    <w:rsid w:val="000C1373"/>
    <w:rsid w:val="000C1F6A"/>
    <w:rsid w:val="000C5B97"/>
    <w:rsid w:val="000D16B8"/>
    <w:rsid w:val="000D2427"/>
    <w:rsid w:val="000D72E8"/>
    <w:rsid w:val="000E0CFB"/>
    <w:rsid w:val="000E0DB6"/>
    <w:rsid w:val="000E0FF9"/>
    <w:rsid w:val="000E313E"/>
    <w:rsid w:val="000F0F51"/>
    <w:rsid w:val="000F45F2"/>
    <w:rsid w:val="00102B05"/>
    <w:rsid w:val="00115415"/>
    <w:rsid w:val="00116C6C"/>
    <w:rsid w:val="001172E3"/>
    <w:rsid w:val="00126F7C"/>
    <w:rsid w:val="0013068D"/>
    <w:rsid w:val="00130738"/>
    <w:rsid w:val="00141A94"/>
    <w:rsid w:val="00141FAE"/>
    <w:rsid w:val="00144372"/>
    <w:rsid w:val="00150345"/>
    <w:rsid w:val="001540C5"/>
    <w:rsid w:val="00162D9E"/>
    <w:rsid w:val="00163AFD"/>
    <w:rsid w:val="00177334"/>
    <w:rsid w:val="001800D2"/>
    <w:rsid w:val="0018185D"/>
    <w:rsid w:val="00186B19"/>
    <w:rsid w:val="00193048"/>
    <w:rsid w:val="0019748A"/>
    <w:rsid w:val="001A7EEC"/>
    <w:rsid w:val="001B53EA"/>
    <w:rsid w:val="001C2BEB"/>
    <w:rsid w:val="001C3920"/>
    <w:rsid w:val="001C5366"/>
    <w:rsid w:val="001D28B2"/>
    <w:rsid w:val="001D53EE"/>
    <w:rsid w:val="001E4C9A"/>
    <w:rsid w:val="001F0F63"/>
    <w:rsid w:val="00200B30"/>
    <w:rsid w:val="00224180"/>
    <w:rsid w:val="00233042"/>
    <w:rsid w:val="002421E3"/>
    <w:rsid w:val="002423E5"/>
    <w:rsid w:val="00262A88"/>
    <w:rsid w:val="002644B3"/>
    <w:rsid w:val="00266553"/>
    <w:rsid w:val="00267A1C"/>
    <w:rsid w:val="00275333"/>
    <w:rsid w:val="00275857"/>
    <w:rsid w:val="002777D9"/>
    <w:rsid w:val="0028114E"/>
    <w:rsid w:val="00292280"/>
    <w:rsid w:val="002A2D8E"/>
    <w:rsid w:val="002C0A20"/>
    <w:rsid w:val="002C1D19"/>
    <w:rsid w:val="002C36C4"/>
    <w:rsid w:val="002D3DBE"/>
    <w:rsid w:val="002D48EA"/>
    <w:rsid w:val="002D4FF4"/>
    <w:rsid w:val="002E3563"/>
    <w:rsid w:val="002E3872"/>
    <w:rsid w:val="002E4166"/>
    <w:rsid w:val="002F02F9"/>
    <w:rsid w:val="002F2E83"/>
    <w:rsid w:val="00301D34"/>
    <w:rsid w:val="00317964"/>
    <w:rsid w:val="0032471B"/>
    <w:rsid w:val="0032563B"/>
    <w:rsid w:val="00327C83"/>
    <w:rsid w:val="00335CD5"/>
    <w:rsid w:val="00341606"/>
    <w:rsid w:val="00350A02"/>
    <w:rsid w:val="00353590"/>
    <w:rsid w:val="0035373C"/>
    <w:rsid w:val="00353C97"/>
    <w:rsid w:val="00366992"/>
    <w:rsid w:val="00370165"/>
    <w:rsid w:val="0037105D"/>
    <w:rsid w:val="00395F89"/>
    <w:rsid w:val="003A1BFE"/>
    <w:rsid w:val="003A5DCF"/>
    <w:rsid w:val="003A67EC"/>
    <w:rsid w:val="003B364E"/>
    <w:rsid w:val="003B7E68"/>
    <w:rsid w:val="003C517D"/>
    <w:rsid w:val="003D0F1B"/>
    <w:rsid w:val="003D5FDA"/>
    <w:rsid w:val="0041641C"/>
    <w:rsid w:val="004334DB"/>
    <w:rsid w:val="0044138E"/>
    <w:rsid w:val="00442C24"/>
    <w:rsid w:val="00443C84"/>
    <w:rsid w:val="0045170D"/>
    <w:rsid w:val="0045706A"/>
    <w:rsid w:val="00467E29"/>
    <w:rsid w:val="004728A7"/>
    <w:rsid w:val="00473BAF"/>
    <w:rsid w:val="00482C56"/>
    <w:rsid w:val="00482ECE"/>
    <w:rsid w:val="00485F12"/>
    <w:rsid w:val="004954C5"/>
    <w:rsid w:val="004A0D7F"/>
    <w:rsid w:val="004B28C7"/>
    <w:rsid w:val="004B33EA"/>
    <w:rsid w:val="004B736E"/>
    <w:rsid w:val="004C4F12"/>
    <w:rsid w:val="004E52B0"/>
    <w:rsid w:val="004F68E7"/>
    <w:rsid w:val="00502A82"/>
    <w:rsid w:val="00530BD4"/>
    <w:rsid w:val="00561DB2"/>
    <w:rsid w:val="00564067"/>
    <w:rsid w:val="0057001E"/>
    <w:rsid w:val="005773D1"/>
    <w:rsid w:val="005A2893"/>
    <w:rsid w:val="005A2C57"/>
    <w:rsid w:val="005D3229"/>
    <w:rsid w:val="005D45A5"/>
    <w:rsid w:val="005E0F2D"/>
    <w:rsid w:val="005E3024"/>
    <w:rsid w:val="005F00C3"/>
    <w:rsid w:val="005F454C"/>
    <w:rsid w:val="005F497F"/>
    <w:rsid w:val="005F506B"/>
    <w:rsid w:val="006020F2"/>
    <w:rsid w:val="00605C0D"/>
    <w:rsid w:val="00607821"/>
    <w:rsid w:val="006158B9"/>
    <w:rsid w:val="0062025E"/>
    <w:rsid w:val="006357D9"/>
    <w:rsid w:val="00655ECD"/>
    <w:rsid w:val="0066351F"/>
    <w:rsid w:val="00663B21"/>
    <w:rsid w:val="006703E3"/>
    <w:rsid w:val="0067388A"/>
    <w:rsid w:val="006A1CA2"/>
    <w:rsid w:val="006B57B2"/>
    <w:rsid w:val="006B63FC"/>
    <w:rsid w:val="006E0788"/>
    <w:rsid w:val="006F100D"/>
    <w:rsid w:val="006F13D5"/>
    <w:rsid w:val="006F6245"/>
    <w:rsid w:val="006F64ED"/>
    <w:rsid w:val="007028EC"/>
    <w:rsid w:val="0070707B"/>
    <w:rsid w:val="00710E52"/>
    <w:rsid w:val="0073765D"/>
    <w:rsid w:val="00745BC6"/>
    <w:rsid w:val="00751F99"/>
    <w:rsid w:val="00766EFB"/>
    <w:rsid w:val="00776BDB"/>
    <w:rsid w:val="007974BF"/>
    <w:rsid w:val="007B014D"/>
    <w:rsid w:val="007C14BC"/>
    <w:rsid w:val="007D0AC0"/>
    <w:rsid w:val="007D407F"/>
    <w:rsid w:val="007D56F8"/>
    <w:rsid w:val="007D7BDC"/>
    <w:rsid w:val="007E09F4"/>
    <w:rsid w:val="007F489F"/>
    <w:rsid w:val="007F78A8"/>
    <w:rsid w:val="00804730"/>
    <w:rsid w:val="00823176"/>
    <w:rsid w:val="00841474"/>
    <w:rsid w:val="00843C93"/>
    <w:rsid w:val="00850025"/>
    <w:rsid w:val="00875375"/>
    <w:rsid w:val="008833F8"/>
    <w:rsid w:val="00890862"/>
    <w:rsid w:val="008A0F89"/>
    <w:rsid w:val="008B00ED"/>
    <w:rsid w:val="008C5AF2"/>
    <w:rsid w:val="008D75CC"/>
    <w:rsid w:val="008E4156"/>
    <w:rsid w:val="008E4374"/>
    <w:rsid w:val="008E65AA"/>
    <w:rsid w:val="008F605D"/>
    <w:rsid w:val="0091551D"/>
    <w:rsid w:val="009176B3"/>
    <w:rsid w:val="00922BE3"/>
    <w:rsid w:val="0094171F"/>
    <w:rsid w:val="00945732"/>
    <w:rsid w:val="00962F01"/>
    <w:rsid w:val="009676EB"/>
    <w:rsid w:val="009725EF"/>
    <w:rsid w:val="009774B1"/>
    <w:rsid w:val="009802FF"/>
    <w:rsid w:val="00984A3D"/>
    <w:rsid w:val="00985E40"/>
    <w:rsid w:val="009900AB"/>
    <w:rsid w:val="00995894"/>
    <w:rsid w:val="009B4D41"/>
    <w:rsid w:val="009B5753"/>
    <w:rsid w:val="009B60A0"/>
    <w:rsid w:val="009C1B9F"/>
    <w:rsid w:val="009D70B0"/>
    <w:rsid w:val="00A10ED4"/>
    <w:rsid w:val="00A11E42"/>
    <w:rsid w:val="00A1773A"/>
    <w:rsid w:val="00A260AE"/>
    <w:rsid w:val="00A278A5"/>
    <w:rsid w:val="00A43958"/>
    <w:rsid w:val="00A56253"/>
    <w:rsid w:val="00A6181F"/>
    <w:rsid w:val="00A63A20"/>
    <w:rsid w:val="00A80259"/>
    <w:rsid w:val="00AA23F3"/>
    <w:rsid w:val="00AA3410"/>
    <w:rsid w:val="00AB6B96"/>
    <w:rsid w:val="00AD2B57"/>
    <w:rsid w:val="00AF4F8D"/>
    <w:rsid w:val="00B0417D"/>
    <w:rsid w:val="00B3172D"/>
    <w:rsid w:val="00B36A6A"/>
    <w:rsid w:val="00B377A7"/>
    <w:rsid w:val="00B44E83"/>
    <w:rsid w:val="00B4698B"/>
    <w:rsid w:val="00B54BA5"/>
    <w:rsid w:val="00B56BAE"/>
    <w:rsid w:val="00B57E27"/>
    <w:rsid w:val="00B652B5"/>
    <w:rsid w:val="00B663B5"/>
    <w:rsid w:val="00B6778C"/>
    <w:rsid w:val="00B82043"/>
    <w:rsid w:val="00B949FC"/>
    <w:rsid w:val="00B96130"/>
    <w:rsid w:val="00B96901"/>
    <w:rsid w:val="00BB1931"/>
    <w:rsid w:val="00BB2515"/>
    <w:rsid w:val="00BB2CE1"/>
    <w:rsid w:val="00BD4FA6"/>
    <w:rsid w:val="00BD71BA"/>
    <w:rsid w:val="00BD768C"/>
    <w:rsid w:val="00BF191C"/>
    <w:rsid w:val="00BF75D9"/>
    <w:rsid w:val="00C02AFF"/>
    <w:rsid w:val="00C04BA2"/>
    <w:rsid w:val="00C07A72"/>
    <w:rsid w:val="00C1104C"/>
    <w:rsid w:val="00C11712"/>
    <w:rsid w:val="00C316FA"/>
    <w:rsid w:val="00C370B3"/>
    <w:rsid w:val="00C42CD8"/>
    <w:rsid w:val="00C677BE"/>
    <w:rsid w:val="00C70288"/>
    <w:rsid w:val="00C70976"/>
    <w:rsid w:val="00C77A35"/>
    <w:rsid w:val="00C84EAA"/>
    <w:rsid w:val="00C91AFA"/>
    <w:rsid w:val="00C96019"/>
    <w:rsid w:val="00CB602C"/>
    <w:rsid w:val="00CC0972"/>
    <w:rsid w:val="00CC6A96"/>
    <w:rsid w:val="00CC6F16"/>
    <w:rsid w:val="00CD236D"/>
    <w:rsid w:val="00CE5372"/>
    <w:rsid w:val="00CE7FD4"/>
    <w:rsid w:val="00CF768E"/>
    <w:rsid w:val="00D27B74"/>
    <w:rsid w:val="00D32C43"/>
    <w:rsid w:val="00D36BEB"/>
    <w:rsid w:val="00D4046D"/>
    <w:rsid w:val="00D5156C"/>
    <w:rsid w:val="00D55C92"/>
    <w:rsid w:val="00D56079"/>
    <w:rsid w:val="00D60E8F"/>
    <w:rsid w:val="00D611ED"/>
    <w:rsid w:val="00D64A6B"/>
    <w:rsid w:val="00D66283"/>
    <w:rsid w:val="00D7159F"/>
    <w:rsid w:val="00D75A9A"/>
    <w:rsid w:val="00D77B39"/>
    <w:rsid w:val="00D808C7"/>
    <w:rsid w:val="00D83F6E"/>
    <w:rsid w:val="00D87618"/>
    <w:rsid w:val="00D91979"/>
    <w:rsid w:val="00D932B0"/>
    <w:rsid w:val="00D9495D"/>
    <w:rsid w:val="00DB1CE3"/>
    <w:rsid w:val="00DB4A90"/>
    <w:rsid w:val="00DE6ED8"/>
    <w:rsid w:val="00DF2C81"/>
    <w:rsid w:val="00DF7D51"/>
    <w:rsid w:val="00E121C4"/>
    <w:rsid w:val="00E12C25"/>
    <w:rsid w:val="00E22FBA"/>
    <w:rsid w:val="00E23DA6"/>
    <w:rsid w:val="00E27C36"/>
    <w:rsid w:val="00E33BCD"/>
    <w:rsid w:val="00E34F0A"/>
    <w:rsid w:val="00E464BD"/>
    <w:rsid w:val="00E473AE"/>
    <w:rsid w:val="00E538B6"/>
    <w:rsid w:val="00E54B54"/>
    <w:rsid w:val="00E54EE3"/>
    <w:rsid w:val="00E80A82"/>
    <w:rsid w:val="00E84A01"/>
    <w:rsid w:val="00E852F2"/>
    <w:rsid w:val="00E940E5"/>
    <w:rsid w:val="00E94B6F"/>
    <w:rsid w:val="00EA0715"/>
    <w:rsid w:val="00EA463D"/>
    <w:rsid w:val="00EB2413"/>
    <w:rsid w:val="00EB312F"/>
    <w:rsid w:val="00EB6B04"/>
    <w:rsid w:val="00EB731C"/>
    <w:rsid w:val="00EC5D2A"/>
    <w:rsid w:val="00ED4E99"/>
    <w:rsid w:val="00EE0986"/>
    <w:rsid w:val="00EE38D6"/>
    <w:rsid w:val="00F0257D"/>
    <w:rsid w:val="00F03EA8"/>
    <w:rsid w:val="00F042DC"/>
    <w:rsid w:val="00F21702"/>
    <w:rsid w:val="00F26BBD"/>
    <w:rsid w:val="00F27DFC"/>
    <w:rsid w:val="00F3238F"/>
    <w:rsid w:val="00F3690E"/>
    <w:rsid w:val="00F41849"/>
    <w:rsid w:val="00F426A1"/>
    <w:rsid w:val="00F54DB3"/>
    <w:rsid w:val="00F63B52"/>
    <w:rsid w:val="00F66B7F"/>
    <w:rsid w:val="00F7179E"/>
    <w:rsid w:val="00F76E97"/>
    <w:rsid w:val="00F778EC"/>
    <w:rsid w:val="00F80379"/>
    <w:rsid w:val="00F84EEF"/>
    <w:rsid w:val="00F93794"/>
    <w:rsid w:val="00F9467C"/>
    <w:rsid w:val="00FB2DD0"/>
    <w:rsid w:val="00FE10DE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9A2DC-9BFB-4B3E-87C6-51A33A9F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19</Pages>
  <Words>6547</Words>
  <Characters>37320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Никитенко Татьяна</cp:lastModifiedBy>
  <cp:revision>69</cp:revision>
  <cp:lastPrinted>2022-12-19T01:00:00Z</cp:lastPrinted>
  <dcterms:created xsi:type="dcterms:W3CDTF">2023-12-05T14:00:00Z</dcterms:created>
  <dcterms:modified xsi:type="dcterms:W3CDTF">2025-11-13T06:56:00Z</dcterms:modified>
</cp:coreProperties>
</file>